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pPr>
              <w:rPr>
                <w:rFonts w:ascii="Arial" w:hAnsi="Arial"/>
                <w:b/>
                <w:bCs/>
                <w:noProof w:val="0"/>
                <w:sz w:val="26"/>
                <w:szCs w:val="26"/>
                <w:rtl/>
              </w:rPr>
            </w:pPr>
          </w:p>
        </w:tc>
        <w:tc>
          <w:tcPr>
            <w:tcW w:w="3771" w:type="dxa"/>
          </w:tcPr>
          <w:p w:rsidR="0094424E" w:rsidRDefault="00A969FC" w:rsidP="00896889">
            <w:pPr>
              <w:rPr>
                <w:rFonts w:ascii="Arial" w:hAnsi="Arial"/>
                <w:b/>
                <w:bCs/>
                <w:noProof w:val="0"/>
                <w:sz w:val="26"/>
                <w:szCs w:val="26"/>
                <w:rtl/>
              </w:rPr>
            </w:pPr>
            <w:r>
              <w:rPr>
                <w:rFonts w:ascii="Arial" w:hAnsi="Arial" w:hint="cs"/>
                <w:b/>
                <w:bCs/>
                <w:noProof w:val="0"/>
                <w:sz w:val="26"/>
                <w:szCs w:val="26"/>
                <w:rtl/>
              </w:rPr>
              <w:t xml:space="preserve">                   </w:t>
            </w:r>
            <w:r w:rsidR="0094424E">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hint="cs"/>
                    <w:b/>
                    <w:bCs/>
                    <w:noProof w:val="0"/>
                    <w:sz w:val="32"/>
                    <w:szCs w:val="32"/>
                    <w:rtl/>
                  </w:rPr>
                  <w:t>8+</w:t>
                </w:r>
                <w:r w:rsidR="0094424E">
                  <w:rPr>
                    <w:rFonts w:ascii="Arial" w:hAnsi="Arial"/>
                    <w:b/>
                    <w:bCs/>
                    <w:noProof w:val="0"/>
                    <w:sz w:val="32"/>
                    <w:szCs w:val="32"/>
                    <w:rtl/>
                  </w:rPr>
                  <w:t>10</w:t>
                </w:r>
              </w:sdtContent>
            </w:sdt>
          </w:p>
        </w:tc>
      </w:tr>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4C7E54" w:rsidRDefault="00A969FC" w:rsidP="00A969FC">
                <w:pPr>
                  <w:bidi w:val="0"/>
                  <w:jc w:val="right"/>
                  <w:rPr>
                    <w:rFonts w:ascii="Arial" w:hAnsi="Arial"/>
                    <w:b/>
                    <w:bCs/>
                    <w:noProof w:val="0"/>
                    <w:sz w:val="26"/>
                    <w:szCs w:val="26"/>
                    <w:rtl/>
                  </w:rPr>
                </w:pPr>
                <w:r>
                  <w:rPr>
                    <w:rFonts w:ascii="Arial" w:hAnsi="Arial"/>
                    <w:b/>
                    <w:bCs/>
                    <w:noProof w:val="0"/>
                    <w:sz w:val="26"/>
                    <w:szCs w:val="26"/>
                    <w:rtl/>
                  </w:rPr>
                  <w:br/>
                </w:r>
                <w:r>
                  <w:rPr>
                    <w:rFonts w:ascii="Arial" w:hAnsi="Arial" w:hint="cs"/>
                    <w:b/>
                    <w:bCs/>
                    <w:noProof w:val="0"/>
                    <w:sz w:val="26"/>
                    <w:szCs w:val="26"/>
                    <w:rtl/>
                  </w:rPr>
                  <w:t>מבקשת/תובעת</w:t>
                </w:r>
              </w:p>
            </w:sdtContent>
          </w:sdt>
        </w:tc>
        <w:tc>
          <w:tcPr>
            <w:tcW w:w="5571" w:type="dxa"/>
            <w:gridSpan w:val="2"/>
          </w:tcPr>
          <w:p w:rsidR="0094424E" w:rsidRDefault="000E6236" w:rsidP="00EE733C">
            <w:pPr>
              <w:rPr>
                <w:b/>
                <w:bCs/>
                <w:noProof w:val="0"/>
                <w:sz w:val="26"/>
                <w:szCs w:val="26"/>
              </w:rPr>
            </w:pPr>
            <w:r>
              <w:rPr>
                <w:rFonts w:ascii="Arial" w:hAnsi="Arial" w:hint="cs"/>
                <w:b/>
                <w:bCs/>
                <w:noProof w:val="0"/>
                <w:sz w:val="26"/>
                <w:szCs w:val="26"/>
              </w:rPr>
              <w:t>XXX</w:t>
            </w:r>
          </w:p>
        </w:tc>
      </w:tr>
      <w:tr w:rsidR="0094424E">
        <w:trPr>
          <w:jc w:val="center"/>
        </w:trPr>
        <w:tc>
          <w:tcPr>
            <w:tcW w:w="8820" w:type="dxa"/>
            <w:gridSpan w:val="4"/>
          </w:tcPr>
          <w:p w:rsidR="0094424E" w:rsidRDefault="00A969FC" w:rsidP="00A969FC">
            <w:pPr>
              <w:tabs>
                <w:tab w:val="left" w:pos="3369"/>
              </w:tabs>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ע"י ב"כ עוה"ד אורן גולן</w:t>
            </w:r>
          </w:p>
          <w:p w:rsidR="00634122" w:rsidRDefault="00634122" w:rsidP="00A969FC">
            <w:pPr>
              <w:tabs>
                <w:tab w:val="left" w:pos="3369"/>
              </w:tabs>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rsidRPr="00A969FC">
        <w:trPr>
          <w:jc w:val="center"/>
        </w:trPr>
        <w:tc>
          <w:tcPr>
            <w:tcW w:w="3249" w:type="dxa"/>
            <w:gridSpan w:val="2"/>
          </w:tcPr>
          <w:p w:rsidR="0094424E" w:rsidRPr="00A969FC" w:rsidRDefault="006575EE" w:rsidP="00A969FC">
            <w:pPr>
              <w:rPr>
                <w:rFonts w:ascii="Arial" w:hAnsi="Arial"/>
                <w:b/>
                <w:bCs/>
                <w:noProof w:val="0"/>
                <w:sz w:val="26"/>
                <w:szCs w:val="26"/>
              </w:rPr>
            </w:pPr>
            <w:sdt>
              <w:sdtPr>
                <w:rPr>
                  <w:b/>
                  <w:bCs/>
                  <w:rtl/>
                </w:rPr>
                <w:alias w:val="1184"/>
                <w:tag w:val="1184"/>
                <w:id w:val="-340621022"/>
                <w:text w:multiLine="1"/>
              </w:sdtPr>
              <w:sdtEndPr/>
              <w:sdtContent>
                <w:r w:rsidR="00A969FC" w:rsidRPr="00A969FC">
                  <w:rPr>
                    <w:rFonts w:ascii="Arial" w:hAnsi="Arial" w:hint="cs"/>
                    <w:b/>
                    <w:bCs/>
                    <w:noProof w:val="0"/>
                    <w:sz w:val="26"/>
                    <w:szCs w:val="26"/>
                    <w:rtl/>
                  </w:rPr>
                  <w:t>משיב/נתבע</w:t>
                </w:r>
              </w:sdtContent>
            </w:sdt>
          </w:p>
        </w:tc>
        <w:tc>
          <w:tcPr>
            <w:tcW w:w="5571" w:type="dxa"/>
            <w:gridSpan w:val="2"/>
          </w:tcPr>
          <w:p w:rsidR="0094424E" w:rsidRPr="00A969FC" w:rsidRDefault="000E6236" w:rsidP="00EE733C">
            <w:pPr>
              <w:rPr>
                <w:b/>
                <w:bCs/>
                <w:noProof w:val="0"/>
                <w:sz w:val="26"/>
                <w:szCs w:val="26"/>
                <w:rtl/>
              </w:rPr>
            </w:pPr>
            <w:r>
              <w:rPr>
                <w:rFonts w:ascii="Arial" w:hAnsi="Arial" w:hint="cs"/>
                <w:b/>
                <w:bCs/>
                <w:noProof w:val="0"/>
                <w:sz w:val="26"/>
                <w:szCs w:val="26"/>
              </w:rPr>
              <w:t>XXX</w:t>
            </w:r>
          </w:p>
        </w:tc>
      </w:tr>
    </w:tbl>
    <w:p w:rsidR="0094424E" w:rsidRPr="00A969FC" w:rsidRDefault="00A969FC" w:rsidP="00A969FC">
      <w:pPr>
        <w:tabs>
          <w:tab w:val="left" w:pos="3270"/>
        </w:tabs>
        <w:rPr>
          <w:b/>
          <w:bCs/>
          <w:rtl/>
        </w:rPr>
      </w:pPr>
      <w:r w:rsidRPr="00A969FC">
        <w:rPr>
          <w:b/>
          <w:bCs/>
          <w:rtl/>
        </w:rPr>
        <w:tab/>
      </w:r>
      <w:r w:rsidRPr="00A969FC">
        <w:rPr>
          <w:rFonts w:hint="cs"/>
          <w:b/>
          <w:bCs/>
          <w:rtl/>
        </w:rPr>
        <w:t>ע"י ב"כ אייל קרויטורו</w:t>
      </w: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B2499D" w:rsidRDefault="009D3783" w:rsidP="009D3783">
      <w:pPr>
        <w:pStyle w:val="ad"/>
        <w:numPr>
          <w:ilvl w:val="0"/>
          <w:numId w:val="1"/>
        </w:numPr>
        <w:spacing w:before="120" w:after="120" w:line="360" w:lineRule="auto"/>
        <w:ind w:left="567" w:hanging="567"/>
        <w:contextualSpacing w:val="0"/>
        <w:jc w:val="both"/>
        <w:rPr>
          <w:noProof w:val="0"/>
        </w:rPr>
      </w:pPr>
      <w:bookmarkStart w:id="0" w:name="NGCSBookmark"/>
      <w:bookmarkEnd w:id="0"/>
      <w:r>
        <w:rPr>
          <w:rFonts w:hint="cs"/>
          <w:rtl/>
        </w:rPr>
        <w:t>עניינה של החלטה זו בבקשת ה</w:t>
      </w:r>
      <w:r w:rsidR="00A969FC" w:rsidRPr="00A969FC">
        <w:rPr>
          <w:rFonts w:hint="cs"/>
          <w:rtl/>
        </w:rPr>
        <w:t xml:space="preserve">תובעת לתיקון כתב תביעתה נשוא תיק זה, שמהותו ביטול הסכם </w:t>
      </w:r>
      <w:r w:rsidR="00AA3A49">
        <w:rPr>
          <w:rFonts w:hint="cs"/>
          <w:rtl/>
        </w:rPr>
        <w:t>שנחת</w:t>
      </w:r>
      <w:r w:rsidR="00A969FC">
        <w:rPr>
          <w:rFonts w:hint="cs"/>
          <w:rtl/>
        </w:rPr>
        <w:t>ם בין הצדדים (להלן</w:t>
      </w:r>
      <w:r w:rsidR="00A969FC" w:rsidRPr="00A969FC">
        <w:rPr>
          <w:rFonts w:hint="cs"/>
          <w:b/>
          <w:bCs/>
          <w:rtl/>
        </w:rPr>
        <w:t>:"</w:t>
      </w:r>
      <w:r w:rsidR="00634122">
        <w:rPr>
          <w:rFonts w:hint="cs"/>
          <w:b/>
          <w:bCs/>
          <w:rtl/>
        </w:rPr>
        <w:t xml:space="preserve"> ה</w:t>
      </w:r>
      <w:r w:rsidR="00A969FC" w:rsidRPr="00A969FC">
        <w:rPr>
          <w:rFonts w:hint="cs"/>
          <w:b/>
          <w:bCs/>
          <w:rtl/>
        </w:rPr>
        <w:t>הסכם ")</w:t>
      </w:r>
      <w:r w:rsidR="00A969FC" w:rsidRPr="00A969FC">
        <w:rPr>
          <w:rFonts w:hint="cs"/>
          <w:rtl/>
        </w:rPr>
        <w:t xml:space="preserve"> על רקע מצב נפשי לקוי של הת</w:t>
      </w:r>
      <w:r w:rsidR="00AA3A49">
        <w:rPr>
          <w:rFonts w:hint="cs"/>
          <w:rtl/>
        </w:rPr>
        <w:t xml:space="preserve">ובעת עת החתימה על </w:t>
      </w:r>
      <w:r w:rsidR="00634122">
        <w:rPr>
          <w:rFonts w:hint="cs"/>
          <w:rtl/>
        </w:rPr>
        <w:t>ה</w:t>
      </w:r>
      <w:r w:rsidR="00AA3A49">
        <w:rPr>
          <w:rFonts w:hint="cs"/>
          <w:rtl/>
        </w:rPr>
        <w:t>הסכם.</w:t>
      </w:r>
    </w:p>
    <w:p w:rsidR="00B2499D" w:rsidRDefault="00B2499D" w:rsidP="00B2499D">
      <w:pPr>
        <w:pStyle w:val="ad"/>
        <w:numPr>
          <w:ilvl w:val="0"/>
          <w:numId w:val="1"/>
        </w:numPr>
        <w:spacing w:before="120" w:after="120" w:line="360" w:lineRule="auto"/>
        <w:ind w:left="567" w:hanging="567"/>
        <w:contextualSpacing w:val="0"/>
        <w:jc w:val="both"/>
        <w:rPr>
          <w:noProof w:val="0"/>
          <w:rtl/>
        </w:rPr>
      </w:pPr>
      <w:r>
        <w:rPr>
          <w:rFonts w:hint="cs"/>
          <w:noProof w:val="0"/>
          <w:rtl/>
        </w:rPr>
        <w:t xml:space="preserve">התובעת עתרה לשינוי הסעד של ביטול הסכם לסעדים הבאים: </w:t>
      </w:r>
    </w:p>
    <w:p w:rsidR="00B2499D" w:rsidRDefault="00B2499D" w:rsidP="00634122">
      <w:pPr>
        <w:pStyle w:val="ad"/>
        <w:numPr>
          <w:ilvl w:val="0"/>
          <w:numId w:val="2"/>
        </w:numPr>
        <w:spacing w:before="120" w:after="120" w:line="360" w:lineRule="auto"/>
        <w:ind w:left="992" w:hanging="425"/>
        <w:contextualSpacing w:val="0"/>
        <w:jc w:val="both"/>
        <w:rPr>
          <w:noProof w:val="0"/>
          <w:rtl/>
        </w:rPr>
      </w:pPr>
      <w:r>
        <w:rPr>
          <w:rFonts w:hint="cs"/>
          <w:noProof w:val="0"/>
          <w:rtl/>
        </w:rPr>
        <w:t xml:space="preserve">אכיפת </w:t>
      </w:r>
      <w:r w:rsidR="00634122">
        <w:rPr>
          <w:rFonts w:hint="cs"/>
          <w:noProof w:val="0"/>
          <w:rtl/>
        </w:rPr>
        <w:t>ה</w:t>
      </w:r>
      <w:r>
        <w:rPr>
          <w:rFonts w:hint="cs"/>
          <w:noProof w:val="0"/>
          <w:rtl/>
        </w:rPr>
        <w:t xml:space="preserve">הסכם. </w:t>
      </w:r>
    </w:p>
    <w:p w:rsidR="00B2499D" w:rsidRPr="00A969FC" w:rsidRDefault="00B2499D" w:rsidP="00B2499D">
      <w:pPr>
        <w:pStyle w:val="ad"/>
        <w:numPr>
          <w:ilvl w:val="0"/>
          <w:numId w:val="2"/>
        </w:numPr>
        <w:spacing w:before="120" w:after="120" w:line="360" w:lineRule="auto"/>
        <w:ind w:left="992" w:hanging="425"/>
        <w:contextualSpacing w:val="0"/>
        <w:jc w:val="both"/>
        <w:rPr>
          <w:noProof w:val="0"/>
        </w:rPr>
      </w:pPr>
      <w:r>
        <w:rPr>
          <w:rFonts w:hint="cs"/>
          <w:noProof w:val="0"/>
          <w:rtl/>
        </w:rPr>
        <w:t xml:space="preserve">ביטול הסכם הלוואה בין הצדדים לבין צד ג' וצירופו של צד ג' לתובענה, </w:t>
      </w:r>
      <w:r w:rsidR="00634122">
        <w:rPr>
          <w:rFonts w:hint="cs"/>
          <w:noProof w:val="0"/>
          <w:rtl/>
        </w:rPr>
        <w:t xml:space="preserve">אגב </w:t>
      </w:r>
      <w:r>
        <w:rPr>
          <w:rFonts w:hint="cs"/>
          <w:noProof w:val="0"/>
          <w:rtl/>
        </w:rPr>
        <w:t xml:space="preserve">העלאת טענה של הברחת כספים על ידי הנתבע. </w:t>
      </w:r>
    </w:p>
    <w:p w:rsidR="00A969FC" w:rsidRPr="00A969FC" w:rsidRDefault="009D3783" w:rsidP="005F77F7">
      <w:pPr>
        <w:spacing w:before="120" w:after="120" w:line="360" w:lineRule="auto"/>
        <w:jc w:val="both"/>
        <w:rPr>
          <w:u w:val="single"/>
          <w:rtl/>
        </w:rPr>
      </w:pPr>
      <w:r>
        <w:rPr>
          <w:rFonts w:hint="cs"/>
          <w:u w:val="single"/>
          <w:rtl/>
        </w:rPr>
        <w:t>רקע:</w:t>
      </w:r>
    </w:p>
    <w:p w:rsidR="00A969FC" w:rsidRDefault="00A969FC" w:rsidP="009D3783">
      <w:pPr>
        <w:pStyle w:val="ad"/>
        <w:numPr>
          <w:ilvl w:val="0"/>
          <w:numId w:val="1"/>
        </w:numPr>
        <w:spacing w:before="120" w:after="120" w:line="360" w:lineRule="auto"/>
        <w:ind w:left="567" w:hanging="567"/>
        <w:contextualSpacing w:val="0"/>
        <w:jc w:val="both"/>
      </w:pPr>
      <w:r w:rsidRPr="00A969FC">
        <w:rPr>
          <w:rFonts w:hint="cs"/>
          <w:rtl/>
        </w:rPr>
        <w:t>ביום 30.8.2021 נחתם בין הצדדים</w:t>
      </w:r>
      <w:r w:rsidR="00634122">
        <w:rPr>
          <w:rFonts w:hint="cs"/>
          <w:rtl/>
        </w:rPr>
        <w:t xml:space="preserve"> הסכם שנשא הכותרת: "הסכם התרת נישואין"</w:t>
      </w:r>
      <w:r w:rsidRPr="00A969FC">
        <w:rPr>
          <w:rFonts w:hint="cs"/>
          <w:rtl/>
        </w:rPr>
        <w:t xml:space="preserve">. </w:t>
      </w:r>
    </w:p>
    <w:p w:rsidR="00A969FC" w:rsidRPr="00A969FC" w:rsidRDefault="00A969FC" w:rsidP="009D3783">
      <w:pPr>
        <w:pStyle w:val="ad"/>
        <w:numPr>
          <w:ilvl w:val="0"/>
          <w:numId w:val="1"/>
        </w:numPr>
        <w:spacing w:before="120" w:after="120" w:line="360" w:lineRule="auto"/>
        <w:ind w:left="567" w:hanging="567"/>
        <w:contextualSpacing w:val="0"/>
        <w:jc w:val="both"/>
        <w:rPr>
          <w:rtl/>
        </w:rPr>
      </w:pPr>
      <w:r>
        <w:rPr>
          <w:rFonts w:hint="cs"/>
          <w:rtl/>
        </w:rPr>
        <w:t xml:space="preserve">ביום 28.10.2021 </w:t>
      </w:r>
      <w:r w:rsidR="00634122">
        <w:rPr>
          <w:rFonts w:hint="cs"/>
          <w:rtl/>
        </w:rPr>
        <w:t>ה</w:t>
      </w:r>
      <w:r>
        <w:rPr>
          <w:rFonts w:hint="cs"/>
          <w:rtl/>
        </w:rPr>
        <w:t xml:space="preserve">הסכם אושר </w:t>
      </w:r>
      <w:r w:rsidR="009D3783">
        <w:rPr>
          <w:rFonts w:hint="cs"/>
          <w:rtl/>
        </w:rPr>
        <w:t>וקיבל תוקף של פסק דין</w:t>
      </w:r>
      <w:r>
        <w:rPr>
          <w:rFonts w:hint="cs"/>
          <w:rtl/>
        </w:rPr>
        <w:t xml:space="preserve"> (ר' תה"ס 49735-1021). </w:t>
      </w:r>
    </w:p>
    <w:p w:rsidR="00A969FC" w:rsidRPr="00A969FC" w:rsidRDefault="00A969FC" w:rsidP="00634122">
      <w:pPr>
        <w:pStyle w:val="ad"/>
        <w:numPr>
          <w:ilvl w:val="0"/>
          <w:numId w:val="1"/>
        </w:numPr>
        <w:spacing w:before="120" w:after="120" w:line="360" w:lineRule="auto"/>
        <w:ind w:left="567" w:hanging="567"/>
        <w:contextualSpacing w:val="0"/>
        <w:jc w:val="both"/>
        <w:rPr>
          <w:rtl/>
        </w:rPr>
      </w:pPr>
      <w:r w:rsidRPr="00A969FC">
        <w:rPr>
          <w:rFonts w:hint="cs"/>
          <w:rtl/>
        </w:rPr>
        <w:t>ביום 25.1</w:t>
      </w:r>
      <w:r>
        <w:rPr>
          <w:rFonts w:hint="cs"/>
          <w:rtl/>
        </w:rPr>
        <w:t>0</w:t>
      </w:r>
      <w:r w:rsidRPr="00A969FC">
        <w:rPr>
          <w:rFonts w:hint="cs"/>
          <w:rtl/>
        </w:rPr>
        <w:t>.2022 הגישה התובעת כתב תביעתה</w:t>
      </w:r>
      <w:r w:rsidR="00634122">
        <w:rPr>
          <w:rFonts w:hint="cs"/>
          <w:rtl/>
        </w:rPr>
        <w:t xml:space="preserve"> </w:t>
      </w:r>
      <w:r w:rsidRPr="00A969FC">
        <w:rPr>
          <w:rFonts w:hint="cs"/>
          <w:rtl/>
        </w:rPr>
        <w:t>לביטול ההסכם כאמור.</w:t>
      </w:r>
    </w:p>
    <w:p w:rsidR="00A969FC" w:rsidRDefault="00A969FC" w:rsidP="00634122">
      <w:pPr>
        <w:pStyle w:val="ad"/>
        <w:numPr>
          <w:ilvl w:val="0"/>
          <w:numId w:val="1"/>
        </w:numPr>
        <w:spacing w:before="120" w:after="120" w:line="360" w:lineRule="auto"/>
        <w:ind w:left="567" w:hanging="567"/>
        <w:contextualSpacing w:val="0"/>
        <w:jc w:val="both"/>
      </w:pPr>
      <w:r>
        <w:rPr>
          <w:rFonts w:hint="cs"/>
          <w:rtl/>
        </w:rPr>
        <w:t>ביום 7.12.</w:t>
      </w:r>
      <w:r w:rsidR="00634122">
        <w:rPr>
          <w:rFonts w:hint="cs"/>
          <w:rtl/>
        </w:rPr>
        <w:t>2022</w:t>
      </w:r>
      <w:r>
        <w:rPr>
          <w:rFonts w:hint="cs"/>
          <w:rtl/>
        </w:rPr>
        <w:t xml:space="preserve"> הגיש </w:t>
      </w:r>
      <w:r w:rsidRPr="00A969FC">
        <w:rPr>
          <w:rFonts w:hint="cs"/>
          <w:rtl/>
        </w:rPr>
        <w:t>הנתבע</w:t>
      </w:r>
      <w:r>
        <w:rPr>
          <w:rFonts w:hint="cs"/>
          <w:rtl/>
        </w:rPr>
        <w:t xml:space="preserve"> הגיש כתב הגנתו. </w:t>
      </w:r>
    </w:p>
    <w:p w:rsidR="00A969FC" w:rsidRPr="00A969FC" w:rsidRDefault="00A969FC" w:rsidP="005F77F7">
      <w:pPr>
        <w:pStyle w:val="ad"/>
        <w:numPr>
          <w:ilvl w:val="0"/>
          <w:numId w:val="1"/>
        </w:numPr>
        <w:spacing w:before="120" w:after="120" w:line="360" w:lineRule="auto"/>
        <w:ind w:left="567" w:hanging="567"/>
        <w:contextualSpacing w:val="0"/>
        <w:jc w:val="both"/>
        <w:rPr>
          <w:rtl/>
        </w:rPr>
      </w:pPr>
      <w:r w:rsidRPr="00A969FC">
        <w:rPr>
          <w:rFonts w:hint="cs"/>
          <w:rtl/>
        </w:rPr>
        <w:t xml:space="preserve">בדיון שהתקיים בפניי ביום 2.5.2023, לאחר שהתנהל שיח מחוץ לפרוטוקול, הובהר לצדדים כי ככל שמי מהם עותר לאכיפת ההסכם, יש לפעול בהליך אחר. כמו"כ ולנוכח עמדת באי כח </w:t>
      </w:r>
      <w:r w:rsidRPr="00A969FC">
        <w:rPr>
          <w:rFonts w:hint="cs"/>
          <w:rtl/>
        </w:rPr>
        <w:lastRenderedPageBreak/>
        <w:t>התובעת</w:t>
      </w:r>
      <w:r>
        <w:rPr>
          <w:rFonts w:hint="cs"/>
          <w:rtl/>
        </w:rPr>
        <w:t>,</w:t>
      </w:r>
      <w:r w:rsidRPr="00A969FC">
        <w:rPr>
          <w:rFonts w:hint="cs"/>
          <w:rtl/>
        </w:rPr>
        <w:t xml:space="preserve"> התבקשה היא ליתן תוך 30 יום עמדתה ביחס להמשך ההליכים</w:t>
      </w:r>
      <w:r>
        <w:rPr>
          <w:rFonts w:hint="cs"/>
          <w:rtl/>
        </w:rPr>
        <w:t xml:space="preserve"> תוך ש</w:t>
      </w:r>
      <w:r w:rsidRPr="00A969FC">
        <w:rPr>
          <w:rFonts w:hint="cs"/>
          <w:rtl/>
        </w:rPr>
        <w:t>הובהר כי ככל שתבקש להמשיך את ההליכים, עליה להגיש בקשה למינוי מומחה, ע"פ הצהרתה.</w:t>
      </w:r>
    </w:p>
    <w:p w:rsidR="00A969FC" w:rsidRPr="00A969FC" w:rsidRDefault="00A969FC" w:rsidP="009D3783">
      <w:pPr>
        <w:pStyle w:val="ad"/>
        <w:numPr>
          <w:ilvl w:val="0"/>
          <w:numId w:val="1"/>
        </w:numPr>
        <w:spacing w:before="120" w:after="120" w:line="360" w:lineRule="auto"/>
        <w:ind w:left="567" w:hanging="567"/>
        <w:contextualSpacing w:val="0"/>
        <w:jc w:val="both"/>
      </w:pPr>
      <w:r w:rsidRPr="00A969FC">
        <w:rPr>
          <w:rFonts w:hint="cs"/>
          <w:rtl/>
        </w:rPr>
        <w:t xml:space="preserve">ביום </w:t>
      </w:r>
      <w:r>
        <w:rPr>
          <w:rFonts w:hint="cs"/>
          <w:rtl/>
        </w:rPr>
        <w:t>6</w:t>
      </w:r>
      <w:r w:rsidRPr="00A969FC">
        <w:rPr>
          <w:rFonts w:hint="cs"/>
          <w:rtl/>
        </w:rPr>
        <w:t>.7.2023 הגישה התובעת עמדתה והצהירה כי ברצונה לקדם הליך זה אגב מינ</w:t>
      </w:r>
      <w:r>
        <w:rPr>
          <w:rFonts w:hint="cs"/>
          <w:rtl/>
        </w:rPr>
        <w:t xml:space="preserve">וי מומחה רפואי לשם קידום ההליך. </w:t>
      </w:r>
      <w:r w:rsidRPr="00A969FC">
        <w:rPr>
          <w:rFonts w:hint="cs"/>
          <w:rtl/>
        </w:rPr>
        <w:t>לאחר שהתקבלה תגובת המשיב</w:t>
      </w:r>
      <w:r w:rsidR="00AA3A49">
        <w:rPr>
          <w:rFonts w:hint="cs"/>
          <w:rtl/>
        </w:rPr>
        <w:t xml:space="preserve"> ותשובת התובעת מ</w:t>
      </w:r>
      <w:r w:rsidRPr="00A969FC">
        <w:rPr>
          <w:rFonts w:hint="cs"/>
          <w:rtl/>
        </w:rPr>
        <w:t>יום 25.8.2023</w:t>
      </w:r>
      <w:r w:rsidR="000D1446">
        <w:rPr>
          <w:rFonts w:hint="cs"/>
          <w:rtl/>
        </w:rPr>
        <w:t xml:space="preserve">, </w:t>
      </w:r>
      <w:r w:rsidRPr="00A969FC">
        <w:rPr>
          <w:rFonts w:hint="cs"/>
          <w:rtl/>
        </w:rPr>
        <w:t xml:space="preserve"> בה הצהירה כי מוכנה היא לשאת בעלות שכרה לבדה בשלב זה, </w:t>
      </w:r>
      <w:r w:rsidR="009D3783">
        <w:rPr>
          <w:rFonts w:hint="cs"/>
          <w:rtl/>
        </w:rPr>
        <w:t>מונה</w:t>
      </w:r>
      <w:r w:rsidR="000D1446">
        <w:rPr>
          <w:rFonts w:hint="cs"/>
          <w:rtl/>
        </w:rPr>
        <w:t xml:space="preserve"> מומחה רפואי בתיק</w:t>
      </w:r>
      <w:r w:rsidRPr="00A969FC">
        <w:rPr>
          <w:rFonts w:hint="cs"/>
          <w:rtl/>
        </w:rPr>
        <w:t xml:space="preserve"> (ר' מינוי מיום 12.10.2023). </w:t>
      </w:r>
    </w:p>
    <w:p w:rsidR="00A969FC" w:rsidRPr="00A969FC" w:rsidRDefault="00AA3A49" w:rsidP="009D3783">
      <w:pPr>
        <w:pStyle w:val="ad"/>
        <w:numPr>
          <w:ilvl w:val="0"/>
          <w:numId w:val="1"/>
        </w:numPr>
        <w:spacing w:before="120" w:after="120" w:line="360" w:lineRule="auto"/>
        <w:ind w:left="567" w:hanging="567"/>
        <w:contextualSpacing w:val="0"/>
        <w:jc w:val="both"/>
        <w:rPr>
          <w:rtl/>
        </w:rPr>
      </w:pPr>
      <w:r>
        <w:rPr>
          <w:rFonts w:hint="cs"/>
          <w:rtl/>
        </w:rPr>
        <w:t>שלושה חודשים לאחר מכן ו</w:t>
      </w:r>
      <w:r w:rsidR="00A969FC" w:rsidRPr="00A969FC">
        <w:rPr>
          <w:rFonts w:hint="cs"/>
          <w:rtl/>
        </w:rPr>
        <w:t>ביום 25.1.2024 הגישה התובעת עתיר</w:t>
      </w:r>
      <w:r>
        <w:rPr>
          <w:rFonts w:hint="cs"/>
          <w:rtl/>
        </w:rPr>
        <w:t>ת</w:t>
      </w:r>
      <w:r w:rsidR="00A969FC" w:rsidRPr="00A969FC">
        <w:rPr>
          <w:rFonts w:hint="cs"/>
          <w:rtl/>
        </w:rPr>
        <w:t>ה נ</w:t>
      </w:r>
      <w:r>
        <w:rPr>
          <w:rFonts w:hint="cs"/>
          <w:rtl/>
        </w:rPr>
        <w:t xml:space="preserve">שוא החלטה זו כאמור </w:t>
      </w:r>
      <w:r w:rsidR="009D3783">
        <w:rPr>
          <w:rFonts w:hint="cs"/>
          <w:rtl/>
        </w:rPr>
        <w:t xml:space="preserve">במסגרתה טענה כי היא </w:t>
      </w:r>
      <w:r w:rsidR="00A969FC" w:rsidRPr="00A969FC">
        <w:rPr>
          <w:rFonts w:hint="cs"/>
          <w:rtl/>
        </w:rPr>
        <w:t>חוזרת בה מבקשתה למינוי מומחה רפואי כיוון שאין לה את הכוחות המנטליים והכספיים לעמוד מול המשיב ב</w:t>
      </w:r>
      <w:r>
        <w:rPr>
          <w:rFonts w:hint="cs"/>
          <w:rtl/>
        </w:rPr>
        <w:t>סוגיית בירור נסיבות עריכת ההסכם, ועותרת היא לשינוי</w:t>
      </w:r>
      <w:r w:rsidR="000D1446">
        <w:rPr>
          <w:rFonts w:hint="cs"/>
          <w:rtl/>
        </w:rPr>
        <w:t xml:space="preserve"> סעדים</w:t>
      </w:r>
      <w:r>
        <w:rPr>
          <w:rFonts w:hint="cs"/>
          <w:rtl/>
        </w:rPr>
        <w:t xml:space="preserve"> כאמור</w:t>
      </w:r>
      <w:r w:rsidR="000D1446">
        <w:rPr>
          <w:rFonts w:hint="cs"/>
          <w:rtl/>
        </w:rPr>
        <w:t>, אגב טענה לגופם של הסעדים החדשים</w:t>
      </w:r>
      <w:r>
        <w:rPr>
          <w:rFonts w:hint="cs"/>
          <w:rtl/>
        </w:rPr>
        <w:t xml:space="preserve">. </w:t>
      </w:r>
    </w:p>
    <w:p w:rsidR="00A969FC" w:rsidRPr="00A969FC" w:rsidRDefault="005F77F7" w:rsidP="00AE3440">
      <w:pPr>
        <w:pStyle w:val="ad"/>
        <w:numPr>
          <w:ilvl w:val="0"/>
          <w:numId w:val="1"/>
        </w:numPr>
        <w:spacing w:before="120" w:after="120" w:line="360" w:lineRule="auto"/>
        <w:ind w:left="567" w:hanging="567"/>
        <w:contextualSpacing w:val="0"/>
        <w:jc w:val="both"/>
        <w:rPr>
          <w:rtl/>
        </w:rPr>
      </w:pPr>
      <w:r>
        <w:rPr>
          <w:rFonts w:hint="cs"/>
          <w:rtl/>
        </w:rPr>
        <w:t>ה</w:t>
      </w:r>
      <w:r w:rsidR="00A969FC" w:rsidRPr="00A969FC">
        <w:rPr>
          <w:rFonts w:hint="cs"/>
          <w:rtl/>
        </w:rPr>
        <w:t>נתבע מצידו התנגד לסעד המבוקש שכן לדידו התיקון המבוקש</w:t>
      </w:r>
      <w:r w:rsidR="00AE3440">
        <w:rPr>
          <w:rFonts w:hint="cs"/>
          <w:rtl/>
        </w:rPr>
        <w:t xml:space="preserve"> אינו מינורי, מנוגד לאינטרס הציבורי, כי ניהול </w:t>
      </w:r>
      <w:r w:rsidR="000D1446">
        <w:rPr>
          <w:rFonts w:hint="cs"/>
          <w:rtl/>
        </w:rPr>
        <w:t xml:space="preserve">תובענת הסרק נשוא תיק זה </w:t>
      </w:r>
      <w:r w:rsidR="00AE3440">
        <w:rPr>
          <w:rFonts w:hint="cs"/>
          <w:rtl/>
        </w:rPr>
        <w:t xml:space="preserve"> עד כה גרם לו לנזק, </w:t>
      </w:r>
      <w:r w:rsidR="00A969FC" w:rsidRPr="00A969FC">
        <w:rPr>
          <w:rFonts w:hint="cs"/>
          <w:rtl/>
        </w:rPr>
        <w:t>כן העלה טענות לגופם של סעדים</w:t>
      </w:r>
      <w:r w:rsidR="00AA3A49">
        <w:rPr>
          <w:rFonts w:hint="cs"/>
          <w:rtl/>
        </w:rPr>
        <w:t xml:space="preserve"> </w:t>
      </w:r>
      <w:r w:rsidR="000D1446">
        <w:rPr>
          <w:rFonts w:hint="cs"/>
          <w:rtl/>
        </w:rPr>
        <w:t xml:space="preserve">חדשים </w:t>
      </w:r>
      <w:r w:rsidR="00AA3A49">
        <w:rPr>
          <w:rFonts w:hint="cs"/>
          <w:rtl/>
        </w:rPr>
        <w:t>שנדרשו</w:t>
      </w:r>
      <w:r w:rsidR="00A969FC" w:rsidRPr="00A969FC">
        <w:rPr>
          <w:rFonts w:hint="cs"/>
          <w:rtl/>
        </w:rPr>
        <w:t xml:space="preserve">. </w:t>
      </w:r>
    </w:p>
    <w:p w:rsidR="005F77F7" w:rsidRPr="005F77F7" w:rsidRDefault="005F77F7" w:rsidP="005F77F7">
      <w:pPr>
        <w:spacing w:before="120" w:after="120" w:line="360" w:lineRule="auto"/>
        <w:jc w:val="both"/>
        <w:rPr>
          <w:u w:val="single"/>
        </w:rPr>
      </w:pPr>
      <w:r w:rsidRPr="005F77F7">
        <w:rPr>
          <w:rFonts w:hint="cs"/>
          <w:u w:val="single"/>
          <w:rtl/>
        </w:rPr>
        <w:t>דיון והכרעה</w:t>
      </w:r>
    </w:p>
    <w:p w:rsidR="00AA3A49" w:rsidRDefault="006575EE" w:rsidP="005F77F7">
      <w:pPr>
        <w:pStyle w:val="ad"/>
        <w:numPr>
          <w:ilvl w:val="0"/>
          <w:numId w:val="1"/>
        </w:numPr>
        <w:spacing w:before="120" w:after="120" w:line="360" w:lineRule="auto"/>
        <w:ind w:left="567" w:hanging="567"/>
        <w:contextualSpacing w:val="0"/>
        <w:jc w:val="both"/>
      </w:pPr>
      <w:hyperlink r:id="rId10" w:history="1">
        <w:r w:rsidR="00A969FC" w:rsidRPr="00AA3A49">
          <w:rPr>
            <w:rStyle w:val="Hyperlink"/>
            <w:rFonts w:hint="cs"/>
            <w:color w:val="auto"/>
            <w:u w:val="none"/>
            <w:rtl/>
          </w:rPr>
          <w:t>תקנה 46(א)</w:t>
        </w:r>
      </w:hyperlink>
      <w:r w:rsidR="00A969FC" w:rsidRPr="00AA3A49">
        <w:rPr>
          <w:rFonts w:hint="cs"/>
          <w:rtl/>
        </w:rPr>
        <w:t xml:space="preserve"> </w:t>
      </w:r>
      <w:r w:rsidR="00A969FC" w:rsidRPr="00AA3A49">
        <w:rPr>
          <w:rFonts w:hint="cs"/>
          <w:b/>
          <w:bCs/>
          <w:rtl/>
        </w:rPr>
        <w:t>ל</w:t>
      </w:r>
      <w:hyperlink r:id="rId11" w:history="1">
        <w:r w:rsidR="00A969FC" w:rsidRPr="00AA3A49">
          <w:rPr>
            <w:rStyle w:val="Hyperlink"/>
            <w:rFonts w:hint="cs"/>
            <w:b/>
            <w:bCs/>
            <w:color w:val="auto"/>
            <w:u w:val="none"/>
            <w:rtl/>
          </w:rPr>
          <w:t>תקנות סדר הדין האזרחי, תשע"ט</w:t>
        </w:r>
      </w:hyperlink>
      <w:r w:rsidR="00AA3A49" w:rsidRPr="00AA3A49">
        <w:rPr>
          <w:rFonts w:hint="cs"/>
          <w:b/>
          <w:bCs/>
          <w:rtl/>
        </w:rPr>
        <w:t>-2018</w:t>
      </w:r>
      <w:r w:rsidR="00AA3A49">
        <w:rPr>
          <w:rFonts w:hint="cs"/>
          <w:rtl/>
        </w:rPr>
        <w:t xml:space="preserve"> (להלן: </w:t>
      </w:r>
      <w:r w:rsidR="00AA3A49">
        <w:rPr>
          <w:rFonts w:hint="cs"/>
          <w:b/>
          <w:bCs/>
          <w:rtl/>
        </w:rPr>
        <w:t>"</w:t>
      </w:r>
      <w:r w:rsidR="00AA3A49" w:rsidRPr="00AA3A49">
        <w:rPr>
          <w:rFonts w:hint="cs"/>
          <w:b/>
          <w:bCs/>
          <w:rtl/>
        </w:rPr>
        <w:t>התקנות החדשות"</w:t>
      </w:r>
      <w:r w:rsidR="00AA3A49">
        <w:rPr>
          <w:rFonts w:hint="cs"/>
          <w:rtl/>
        </w:rPr>
        <w:t>)</w:t>
      </w:r>
      <w:r w:rsidR="00B2499D">
        <w:rPr>
          <w:rFonts w:hint="cs"/>
          <w:rtl/>
        </w:rPr>
        <w:t xml:space="preserve"> </w:t>
      </w:r>
      <w:r w:rsidR="00A969FC" w:rsidRPr="00A969FC">
        <w:rPr>
          <w:rFonts w:hint="cs"/>
          <w:rtl/>
        </w:rPr>
        <w:t>קובעת כי "ביהמ"ש רשאי בכל עת להורות כי יתוקן כל עניין בכתב טענות... לשם קיומו של הליך שיפוטי ראוי והוגן, תוך התחשבות, בין השאר, בהתנהלותו של מבקש התיקון, השלב הדיוני שבו מוגשת הבקשה, והמטרה שהתיקון המבוקש צפוי להשיג"</w:t>
      </w:r>
      <w:r w:rsidR="00A969FC" w:rsidRPr="00A969FC">
        <w:t>.</w:t>
      </w:r>
      <w:r w:rsidR="00A969FC" w:rsidRPr="00A969FC">
        <w:rPr>
          <w:rFonts w:hint="cs"/>
          <w:rtl/>
        </w:rPr>
        <w:t xml:space="preserve"> </w:t>
      </w:r>
    </w:p>
    <w:p w:rsidR="00A969FC" w:rsidRPr="00A969FC" w:rsidRDefault="00A969FC" w:rsidP="005F77F7">
      <w:pPr>
        <w:pStyle w:val="ad"/>
        <w:numPr>
          <w:ilvl w:val="0"/>
          <w:numId w:val="1"/>
        </w:numPr>
        <w:spacing w:before="120" w:after="120" w:line="360" w:lineRule="auto"/>
        <w:ind w:left="567" w:hanging="567"/>
        <w:contextualSpacing w:val="0"/>
        <w:jc w:val="both"/>
        <w:rPr>
          <w:rtl/>
        </w:rPr>
      </w:pPr>
      <w:r w:rsidRPr="00A969FC">
        <w:rPr>
          <w:rFonts w:hint="cs"/>
          <w:rtl/>
        </w:rPr>
        <w:t xml:space="preserve">תקנה זו דומה בלשונה </w:t>
      </w:r>
      <w:hyperlink r:id="rId12" w:history="1">
        <w:r w:rsidRPr="00AA3A49">
          <w:rPr>
            <w:rStyle w:val="Hyperlink"/>
            <w:rFonts w:hint="cs"/>
            <w:color w:val="auto"/>
            <w:u w:val="none"/>
            <w:rtl/>
          </w:rPr>
          <w:t>לתקנה 92</w:t>
        </w:r>
      </w:hyperlink>
      <w:r w:rsidRPr="00AA3A49">
        <w:rPr>
          <w:rFonts w:hint="cs"/>
          <w:rtl/>
        </w:rPr>
        <w:t xml:space="preserve"> </w:t>
      </w:r>
      <w:r w:rsidRPr="00AA3A49">
        <w:rPr>
          <w:rFonts w:hint="cs"/>
          <w:b/>
          <w:bCs/>
          <w:rtl/>
        </w:rPr>
        <w:t>ל</w:t>
      </w:r>
      <w:hyperlink r:id="rId13" w:history="1">
        <w:r w:rsidRPr="00AA3A49">
          <w:rPr>
            <w:rStyle w:val="Hyperlink"/>
            <w:rFonts w:hint="cs"/>
            <w:b/>
            <w:bCs/>
            <w:color w:val="auto"/>
            <w:u w:val="none"/>
            <w:rtl/>
          </w:rPr>
          <w:t>תקנות סדר הדין האזרחי, התשמ"ד</w:t>
        </w:r>
      </w:hyperlink>
      <w:r w:rsidR="00AA3A49" w:rsidRPr="00AA3A49">
        <w:rPr>
          <w:rFonts w:hint="cs"/>
          <w:b/>
          <w:bCs/>
          <w:rtl/>
        </w:rPr>
        <w:t>- 1984</w:t>
      </w:r>
      <w:r w:rsidRPr="00AA3A49">
        <w:rPr>
          <w:rFonts w:hint="cs"/>
          <w:b/>
          <w:bCs/>
          <w:rtl/>
        </w:rPr>
        <w:t xml:space="preserve"> </w:t>
      </w:r>
      <w:r w:rsidRPr="00A969FC">
        <w:rPr>
          <w:rFonts w:hint="cs"/>
          <w:rtl/>
        </w:rPr>
        <w:t>(להלן:</w:t>
      </w:r>
      <w:r w:rsidRPr="00AA3A49">
        <w:rPr>
          <w:rFonts w:hint="cs"/>
          <w:b/>
          <w:bCs/>
          <w:rtl/>
        </w:rPr>
        <w:t xml:space="preserve">"התקנות הישנות") </w:t>
      </w:r>
      <w:r w:rsidR="005F77F7">
        <w:rPr>
          <w:rFonts w:hint="cs"/>
          <w:rtl/>
        </w:rPr>
        <w:t xml:space="preserve">תקנה שפורשה באופן ליברלי כך שתיקון כתבי טענות התקבו ברוחב לב </w:t>
      </w:r>
      <w:r w:rsidRPr="00A969FC">
        <w:rPr>
          <w:rFonts w:hint="cs"/>
          <w:rtl/>
        </w:rPr>
        <w:t>לאורך השנים בהן חלו התקנות הישנות.</w:t>
      </w:r>
    </w:p>
    <w:p w:rsidR="005F77F7" w:rsidRDefault="00A969FC" w:rsidP="005F77F7">
      <w:pPr>
        <w:pStyle w:val="ad"/>
        <w:numPr>
          <w:ilvl w:val="0"/>
          <w:numId w:val="1"/>
        </w:numPr>
        <w:spacing w:before="120" w:after="120" w:line="360" w:lineRule="auto"/>
        <w:ind w:left="567" w:hanging="567"/>
        <w:contextualSpacing w:val="0"/>
        <w:jc w:val="both"/>
      </w:pPr>
      <w:r w:rsidRPr="00A969FC">
        <w:rPr>
          <w:rFonts w:hint="cs"/>
          <w:rtl/>
        </w:rPr>
        <w:t xml:space="preserve">הפסיקה התירה להיענות לבקשות מעין אלה בפרט כשדובר בשלב מוקדם של ההליך בטרם החל בירור התובענה לגופה וכאשר הנזק של בעל הדין שכנגד התמצה בטרחה דיונית שנגרמה לו בעטיו של התיקון באופן שניתן לפצותו על ידי פסיקת הוצאות; השיקולים שנבחנו התייחסו להתנהלות מבקש התיקון, לשלב הדיוני שבו מוגשת הבקשה, לפוטנציאל הפגיעה ביכולתו של הצד שכנגד להתגונן מפני טענותיו, למידת התועלת שיש בתיקון וכן לשאלה האם היעתרות לבקשה תגרום להכבדה, להארכת הדיון או לסרבולו. </w:t>
      </w:r>
    </w:p>
    <w:p w:rsidR="00A969FC" w:rsidRPr="00A969FC" w:rsidRDefault="005F77F7" w:rsidP="005F77F7">
      <w:pPr>
        <w:pStyle w:val="ad"/>
        <w:spacing w:before="120" w:after="120" w:line="360" w:lineRule="auto"/>
        <w:ind w:left="567"/>
        <w:contextualSpacing w:val="0"/>
        <w:jc w:val="both"/>
        <w:rPr>
          <w:rtl/>
        </w:rPr>
      </w:pPr>
      <w:r>
        <w:rPr>
          <w:rFonts w:hint="cs"/>
          <w:rtl/>
        </w:rPr>
        <w:lastRenderedPageBreak/>
        <w:t xml:space="preserve">בהקשר זה נפסק כי ביהמ"ש לא יתן יד במצב בו </w:t>
      </w:r>
      <w:r w:rsidR="00A969FC" w:rsidRPr="00A969FC">
        <w:rPr>
          <w:rFonts w:hint="cs"/>
          <w:rtl/>
        </w:rPr>
        <w:t>מבקש התיקון מעוניין בהוספת עילת תביעה חדשה, שהראיות לגביה שונות מאלה שנדרשו להוכחת העילה שבכתב התבי</w:t>
      </w:r>
      <w:r>
        <w:rPr>
          <w:rFonts w:hint="cs"/>
          <w:rtl/>
        </w:rPr>
        <w:t xml:space="preserve">עה המקורי. </w:t>
      </w:r>
    </w:p>
    <w:p w:rsidR="00A969FC" w:rsidRPr="00A969FC" w:rsidRDefault="00A969FC" w:rsidP="000D1446">
      <w:pPr>
        <w:pStyle w:val="ad"/>
        <w:spacing w:before="120" w:after="120" w:line="360" w:lineRule="auto"/>
        <w:ind w:left="567"/>
        <w:contextualSpacing w:val="0"/>
        <w:jc w:val="both"/>
        <w:rPr>
          <w:rtl/>
        </w:rPr>
      </w:pPr>
      <w:r w:rsidRPr="00A969FC">
        <w:rPr>
          <w:rFonts w:hint="cs"/>
          <w:rtl/>
        </w:rPr>
        <w:t xml:space="preserve">(ר' לדוג' בעניין זה רע"א 3162/14 אברהם </w:t>
      </w:r>
      <w:r w:rsidRPr="000D1446">
        <w:rPr>
          <w:rFonts w:hint="cs"/>
          <w:b/>
          <w:bCs/>
          <w:rtl/>
        </w:rPr>
        <w:t>גזונטהייט נגד שלמה איזנברג</w:t>
      </w:r>
      <w:r w:rsidRPr="00A969FC">
        <w:rPr>
          <w:rFonts w:hint="cs"/>
          <w:rtl/>
        </w:rPr>
        <w:t xml:space="preserve"> </w:t>
      </w:r>
      <w:r w:rsidRPr="000D1446">
        <w:rPr>
          <w:rFonts w:hint="cs"/>
          <w:b/>
          <w:bCs/>
          <w:rtl/>
        </w:rPr>
        <w:t>ואח'</w:t>
      </w:r>
      <w:r w:rsidR="000D1446">
        <w:rPr>
          <w:rFonts w:hint="cs"/>
          <w:rtl/>
        </w:rPr>
        <w:t xml:space="preserve"> החלטה מיום 12.10.2024, פסקאות 2-3</w:t>
      </w:r>
      <w:r w:rsidRPr="00A969FC">
        <w:rPr>
          <w:rFonts w:hint="cs"/>
          <w:rtl/>
        </w:rPr>
        <w:t xml:space="preserve"> לסעיף</w:t>
      </w:r>
      <w:r w:rsidR="000D1446">
        <w:rPr>
          <w:rFonts w:hint="cs"/>
          <w:rtl/>
        </w:rPr>
        <w:t xml:space="preserve"> 5 להחלטה</w:t>
      </w:r>
      <w:r w:rsidRPr="00A969FC">
        <w:rPr>
          <w:rFonts w:hint="cs"/>
          <w:rtl/>
        </w:rPr>
        <w:t>).</w:t>
      </w:r>
    </w:p>
    <w:p w:rsidR="00A969FC" w:rsidRPr="00A969FC" w:rsidRDefault="00A969FC" w:rsidP="005F77F7">
      <w:pPr>
        <w:pStyle w:val="ad"/>
        <w:numPr>
          <w:ilvl w:val="0"/>
          <w:numId w:val="1"/>
        </w:numPr>
        <w:spacing w:before="120" w:after="120" w:line="360" w:lineRule="auto"/>
        <w:ind w:left="567" w:hanging="567"/>
        <w:contextualSpacing w:val="0"/>
        <w:jc w:val="both"/>
        <w:rPr>
          <w:rtl/>
        </w:rPr>
      </w:pPr>
      <w:r w:rsidRPr="00A969FC">
        <w:rPr>
          <w:rFonts w:hint="cs"/>
          <w:rtl/>
        </w:rPr>
        <w:t xml:space="preserve">מגמת התקנות החדשות והפסיקה בזיקה להן מגבילה עוד יותר את גבולות הגזרה של הגישה הליברלית, שאין לה עוד אחיזה מוחלטת בבחינת בקשות לתיקון כתבי טענות. </w:t>
      </w:r>
    </w:p>
    <w:p w:rsidR="005F77F7" w:rsidRDefault="005F77F7" w:rsidP="009D3783">
      <w:pPr>
        <w:pStyle w:val="ad"/>
        <w:numPr>
          <w:ilvl w:val="0"/>
          <w:numId w:val="1"/>
        </w:numPr>
        <w:spacing w:before="120" w:after="120" w:line="360" w:lineRule="auto"/>
        <w:ind w:left="567" w:hanging="567"/>
        <w:contextualSpacing w:val="0"/>
        <w:jc w:val="both"/>
      </w:pPr>
      <w:r>
        <w:rPr>
          <w:rFonts w:hint="cs"/>
          <w:rtl/>
        </w:rPr>
        <w:t>בעניינו, מהותה</w:t>
      </w:r>
      <w:r w:rsidR="00A969FC" w:rsidRPr="00A969FC">
        <w:rPr>
          <w:rFonts w:hint="cs"/>
          <w:rtl/>
        </w:rPr>
        <w:t xml:space="preserve"> של התביעה הנוכחית הנה בחינת</w:t>
      </w:r>
      <w:r w:rsidR="000D1446">
        <w:rPr>
          <w:rFonts w:hint="cs"/>
          <w:rtl/>
        </w:rPr>
        <w:t xml:space="preserve"> טענות התובעת</w:t>
      </w:r>
      <w:r w:rsidR="000D1446" w:rsidRPr="00A969FC">
        <w:rPr>
          <w:rFonts w:hint="cs"/>
          <w:rtl/>
        </w:rPr>
        <w:t xml:space="preserve"> לביטולו</w:t>
      </w:r>
      <w:r w:rsidR="000D1446">
        <w:rPr>
          <w:rFonts w:hint="cs"/>
          <w:rtl/>
        </w:rPr>
        <w:t xml:space="preserve"> של ההסכם, אגב</w:t>
      </w:r>
      <w:r w:rsidR="00A969FC" w:rsidRPr="00A969FC">
        <w:rPr>
          <w:rFonts w:hint="cs"/>
          <w:rtl/>
        </w:rPr>
        <w:t xml:space="preserve"> </w:t>
      </w:r>
      <w:r w:rsidR="000D1446">
        <w:rPr>
          <w:rFonts w:hint="cs"/>
          <w:rtl/>
        </w:rPr>
        <w:t xml:space="preserve">בדיקת </w:t>
      </w:r>
      <w:r w:rsidR="00A969FC" w:rsidRPr="00A969FC">
        <w:rPr>
          <w:rFonts w:hint="cs"/>
          <w:rtl/>
        </w:rPr>
        <w:t xml:space="preserve">מצבה הנפשי של </w:t>
      </w:r>
      <w:r w:rsidR="000D1446">
        <w:rPr>
          <w:rFonts w:hint="cs"/>
          <w:rtl/>
        </w:rPr>
        <w:t>התובעת עת עריכת ההסכם</w:t>
      </w:r>
      <w:r w:rsidR="00A969FC" w:rsidRPr="00A969FC">
        <w:rPr>
          <w:rFonts w:hint="cs"/>
          <w:rtl/>
        </w:rPr>
        <w:t xml:space="preserve">. </w:t>
      </w:r>
      <w:r w:rsidR="006A755E">
        <w:rPr>
          <w:rFonts w:hint="cs"/>
          <w:rtl/>
        </w:rPr>
        <w:t>בבקשתה זו</w:t>
      </w:r>
      <w:r>
        <w:rPr>
          <w:rFonts w:hint="cs"/>
          <w:rtl/>
        </w:rPr>
        <w:t xml:space="preserve"> </w:t>
      </w:r>
      <w:r w:rsidR="00A969FC" w:rsidRPr="00A969FC">
        <w:rPr>
          <w:rFonts w:hint="cs"/>
          <w:rtl/>
        </w:rPr>
        <w:t>עותרת</w:t>
      </w:r>
      <w:r w:rsidR="006A755E">
        <w:rPr>
          <w:rFonts w:hint="cs"/>
          <w:rtl/>
        </w:rPr>
        <w:t xml:space="preserve"> היא</w:t>
      </w:r>
      <w:r>
        <w:rPr>
          <w:rFonts w:hint="cs"/>
          <w:rtl/>
        </w:rPr>
        <w:t xml:space="preserve"> </w:t>
      </w:r>
      <w:r w:rsidR="009D3783">
        <w:rPr>
          <w:rFonts w:hint="cs"/>
          <w:rtl/>
        </w:rPr>
        <w:t>למעשה להגשת תובענה חדשה לחלוטין ל</w:t>
      </w:r>
      <w:r w:rsidR="00A969FC" w:rsidRPr="00A969FC">
        <w:rPr>
          <w:rFonts w:hint="cs"/>
          <w:rtl/>
        </w:rPr>
        <w:t xml:space="preserve">אכיפת ההסכם </w:t>
      </w:r>
      <w:r w:rsidR="009D3783">
        <w:rPr>
          <w:rFonts w:hint="cs"/>
          <w:rtl/>
        </w:rPr>
        <w:t xml:space="preserve">חלף ביטולו </w:t>
      </w:r>
      <w:r w:rsidR="00A969FC" w:rsidRPr="00A969FC">
        <w:rPr>
          <w:rFonts w:hint="cs"/>
          <w:rtl/>
        </w:rPr>
        <w:t xml:space="preserve">וביטול הסכם מול צד ג', שעה שלדידה </w:t>
      </w:r>
      <w:r w:rsidR="00B2499D">
        <w:rPr>
          <w:rFonts w:hint="cs"/>
          <w:rtl/>
        </w:rPr>
        <w:t>הנתבע</w:t>
      </w:r>
      <w:r w:rsidR="00A969FC" w:rsidRPr="00A969FC">
        <w:rPr>
          <w:rFonts w:hint="cs"/>
          <w:rtl/>
        </w:rPr>
        <w:t xml:space="preserve"> פעל </w:t>
      </w:r>
      <w:r w:rsidR="009D3783">
        <w:rPr>
          <w:rFonts w:hint="cs"/>
          <w:rtl/>
        </w:rPr>
        <w:t xml:space="preserve">באמצעות הסכם זה </w:t>
      </w:r>
      <w:r w:rsidR="00A969FC" w:rsidRPr="00A969FC">
        <w:rPr>
          <w:rFonts w:hint="cs"/>
          <w:rtl/>
        </w:rPr>
        <w:t>לה</w:t>
      </w:r>
      <w:r>
        <w:rPr>
          <w:rFonts w:hint="cs"/>
          <w:rtl/>
        </w:rPr>
        <w:t xml:space="preserve">ברחת נכסים. </w:t>
      </w:r>
    </w:p>
    <w:p w:rsidR="00A969FC" w:rsidRPr="00A969FC" w:rsidRDefault="006A755E" w:rsidP="009D3783">
      <w:pPr>
        <w:pStyle w:val="ad"/>
        <w:numPr>
          <w:ilvl w:val="0"/>
          <w:numId w:val="1"/>
        </w:numPr>
        <w:spacing w:before="120" w:after="120" w:line="360" w:lineRule="auto"/>
        <w:ind w:left="567" w:hanging="567"/>
        <w:contextualSpacing w:val="0"/>
        <w:jc w:val="both"/>
      </w:pPr>
      <w:r>
        <w:rPr>
          <w:rFonts w:hint="cs"/>
          <w:rtl/>
        </w:rPr>
        <w:t xml:space="preserve">אף </w:t>
      </w:r>
      <w:r w:rsidR="005F77F7">
        <w:rPr>
          <w:rFonts w:hint="cs"/>
          <w:rtl/>
        </w:rPr>
        <w:t xml:space="preserve">מבלי </w:t>
      </w:r>
      <w:r w:rsidR="00AE3440">
        <w:rPr>
          <w:rFonts w:hint="cs"/>
          <w:rtl/>
        </w:rPr>
        <w:t>להיכנס לגופן ש</w:t>
      </w:r>
      <w:r>
        <w:rPr>
          <w:rFonts w:hint="cs"/>
          <w:rtl/>
        </w:rPr>
        <w:t>ל טענות ברור ונהיר</w:t>
      </w:r>
      <w:r w:rsidR="00AE3440">
        <w:rPr>
          <w:rFonts w:hint="cs"/>
          <w:rtl/>
        </w:rPr>
        <w:t xml:space="preserve"> כי</w:t>
      </w:r>
      <w:r>
        <w:rPr>
          <w:rFonts w:hint="cs"/>
          <w:rtl/>
        </w:rPr>
        <w:t xml:space="preserve"> </w:t>
      </w:r>
      <w:r w:rsidR="00AE3440" w:rsidRPr="00AE3440">
        <w:rPr>
          <w:rtl/>
        </w:rPr>
        <w:t>התובע</w:t>
      </w:r>
      <w:r w:rsidR="00AE3440" w:rsidRPr="00AE3440">
        <w:rPr>
          <w:rFonts w:hint="cs"/>
          <w:rtl/>
        </w:rPr>
        <w:t>ת</w:t>
      </w:r>
      <w:r w:rsidR="00AE3440" w:rsidRPr="00AE3440">
        <w:rPr>
          <w:rtl/>
        </w:rPr>
        <w:t xml:space="preserve"> מבקש</w:t>
      </w:r>
      <w:r w:rsidR="00AE3440" w:rsidRPr="00AE3440">
        <w:rPr>
          <w:rFonts w:hint="cs"/>
          <w:rtl/>
        </w:rPr>
        <w:t>ת</w:t>
      </w:r>
      <w:r w:rsidR="00AE3440" w:rsidRPr="00AE3440">
        <w:rPr>
          <w:rtl/>
        </w:rPr>
        <w:t xml:space="preserve"> להגיש כתב תביעה מתוקן</w:t>
      </w:r>
      <w:r w:rsidR="00AE3440" w:rsidRPr="00AE3440">
        <w:rPr>
          <w:rFonts w:hint="cs"/>
          <w:rtl/>
        </w:rPr>
        <w:t xml:space="preserve"> בשינוי טוטלי,</w:t>
      </w:r>
      <w:r>
        <w:rPr>
          <w:rFonts w:hint="cs"/>
          <w:rtl/>
        </w:rPr>
        <w:t xml:space="preserve"> כתב</w:t>
      </w:r>
      <w:r w:rsidR="00AE3440" w:rsidRPr="00AE3440">
        <w:rPr>
          <w:rFonts w:hint="cs"/>
          <w:rtl/>
        </w:rPr>
        <w:t xml:space="preserve"> </w:t>
      </w:r>
      <w:r w:rsidR="00AE3440" w:rsidRPr="00AE3440">
        <w:rPr>
          <w:rtl/>
        </w:rPr>
        <w:t>הכולל תיקונים משמע</w:t>
      </w:r>
      <w:r>
        <w:rPr>
          <w:rtl/>
        </w:rPr>
        <w:t xml:space="preserve">ותיים ביותר, לרבות עובדות </w:t>
      </w:r>
      <w:r w:rsidR="00AE3440" w:rsidRPr="00AE3440">
        <w:rPr>
          <w:rtl/>
        </w:rPr>
        <w:t xml:space="preserve">ועילות תביעה חדשות, באופן שמהווה </w:t>
      </w:r>
      <w:r w:rsidR="009D3783">
        <w:rPr>
          <w:rFonts w:hint="cs"/>
          <w:rtl/>
        </w:rPr>
        <w:t>תביעה חדשה שסעדיה מנוגדים לסעדיםפ בתובענה דנן.</w:t>
      </w:r>
    </w:p>
    <w:p w:rsidR="00A969FC" w:rsidRPr="00A969FC" w:rsidRDefault="00A969FC" w:rsidP="005F77F7">
      <w:pPr>
        <w:pStyle w:val="ad"/>
        <w:numPr>
          <w:ilvl w:val="0"/>
          <w:numId w:val="1"/>
        </w:numPr>
        <w:spacing w:before="120" w:after="120" w:line="360" w:lineRule="auto"/>
        <w:ind w:left="567" w:hanging="567"/>
        <w:contextualSpacing w:val="0"/>
        <w:jc w:val="both"/>
        <w:rPr>
          <w:rtl/>
        </w:rPr>
      </w:pPr>
      <w:r w:rsidRPr="00A969FC">
        <w:rPr>
          <w:rFonts w:hint="cs"/>
          <w:rtl/>
        </w:rPr>
        <w:t xml:space="preserve">לתובעת אין זכות קנויה לתקן את כתב תביעתה ובשים לב לטיב הטענות ועל רקע נסיבות התיק – אין להיעתר לבקשתה, לא בהתאם לגישה הליברלית, שנהגה בטרם תיקון התקנות ולבטח לא לאחר שנכנסו לתוקף התקנות החדשות – לפיכך הבקשה נדחית. </w:t>
      </w:r>
    </w:p>
    <w:p w:rsidR="00A969FC" w:rsidRPr="00A969FC" w:rsidRDefault="006A755E" w:rsidP="005F77F7">
      <w:pPr>
        <w:pStyle w:val="10"/>
        <w:numPr>
          <w:ilvl w:val="0"/>
          <w:numId w:val="1"/>
        </w:numPr>
        <w:spacing w:before="120" w:after="120" w:line="360" w:lineRule="auto"/>
        <w:ind w:left="567" w:hanging="567"/>
        <w:jc w:val="both"/>
        <w:rPr>
          <w:rFonts w:ascii="Times New Roman" w:hAnsi="Times New Roman" w:cs="David"/>
          <w:sz w:val="24"/>
          <w:szCs w:val="24"/>
          <w:rtl/>
        </w:rPr>
      </w:pPr>
      <w:r>
        <w:rPr>
          <w:rFonts w:ascii="Times New Roman" w:hAnsi="Times New Roman" w:cs="David" w:hint="cs"/>
          <w:sz w:val="24"/>
          <w:szCs w:val="24"/>
          <w:rtl/>
        </w:rPr>
        <w:t xml:space="preserve">לציין כי </w:t>
      </w:r>
      <w:r w:rsidR="00A969FC" w:rsidRPr="00A969FC">
        <w:rPr>
          <w:rFonts w:ascii="Times New Roman" w:hAnsi="Times New Roman" w:cs="David" w:hint="cs"/>
          <w:sz w:val="24"/>
          <w:szCs w:val="24"/>
          <w:rtl/>
        </w:rPr>
        <w:t>אין בהחלטה זו למנוע מהמבקשת להגיש תביעה חדשה ונפרדת.</w:t>
      </w:r>
    </w:p>
    <w:p w:rsidR="00A969FC" w:rsidRPr="00A969FC" w:rsidRDefault="00A969FC" w:rsidP="006A755E">
      <w:pPr>
        <w:pStyle w:val="ad"/>
        <w:numPr>
          <w:ilvl w:val="0"/>
          <w:numId w:val="1"/>
        </w:numPr>
        <w:spacing w:before="120" w:after="120" w:line="360" w:lineRule="auto"/>
        <w:ind w:left="567" w:hanging="567"/>
        <w:contextualSpacing w:val="0"/>
        <w:jc w:val="both"/>
        <w:rPr>
          <w:rFonts w:ascii="David" w:hAnsi="David"/>
          <w:rtl/>
        </w:rPr>
      </w:pPr>
      <w:r w:rsidRPr="00A969FC">
        <w:rPr>
          <w:rFonts w:ascii="David" w:hAnsi="David" w:hint="cs"/>
          <w:rtl/>
        </w:rPr>
        <w:t>בשים לב לתוצאה אליה הגע</w:t>
      </w:r>
      <w:r w:rsidR="006A755E">
        <w:rPr>
          <w:rFonts w:ascii="David" w:hAnsi="David" w:hint="cs"/>
          <w:rtl/>
        </w:rPr>
        <w:t>תי, תחויב התובעת בהוצאות</w:t>
      </w:r>
      <w:r w:rsidRPr="00A969FC">
        <w:rPr>
          <w:rFonts w:ascii="David" w:hAnsi="David" w:hint="cs"/>
          <w:rtl/>
        </w:rPr>
        <w:t xml:space="preserve"> בסך של 1,000 ₪</w:t>
      </w:r>
      <w:r w:rsidR="006A755E">
        <w:rPr>
          <w:rFonts w:ascii="David" w:hAnsi="David" w:hint="cs"/>
          <w:rtl/>
        </w:rPr>
        <w:t xml:space="preserve"> לטובת הנתבע</w:t>
      </w:r>
      <w:r w:rsidRPr="00A969FC">
        <w:rPr>
          <w:rFonts w:ascii="David" w:hAnsi="David" w:hint="cs"/>
          <w:rtl/>
        </w:rPr>
        <w:t xml:space="preserve">. </w:t>
      </w:r>
    </w:p>
    <w:p w:rsidR="00A969FC" w:rsidRPr="00A969FC" w:rsidRDefault="00A969FC" w:rsidP="005F77F7">
      <w:pPr>
        <w:pStyle w:val="ad"/>
        <w:numPr>
          <w:ilvl w:val="0"/>
          <w:numId w:val="1"/>
        </w:numPr>
        <w:spacing w:before="120" w:after="120" w:line="360" w:lineRule="auto"/>
        <w:ind w:left="567" w:hanging="567"/>
        <w:contextualSpacing w:val="0"/>
        <w:jc w:val="both"/>
        <w:rPr>
          <w:rFonts w:ascii="David" w:hAnsi="David"/>
          <w:rtl/>
        </w:rPr>
      </w:pPr>
      <w:r w:rsidRPr="00A969FC">
        <w:rPr>
          <w:rFonts w:ascii="David" w:hAnsi="David" w:hint="cs"/>
          <w:rtl/>
        </w:rPr>
        <w:t xml:space="preserve">התובעת תבהיר תוך </w:t>
      </w:r>
      <w:r w:rsidR="009D3783">
        <w:rPr>
          <w:rFonts w:ascii="David" w:hAnsi="David" w:hint="cs"/>
          <w:rtl/>
        </w:rPr>
        <w:t>14 ימים כיצד ברצונה לקדם ההליך שאם לא כן תמחק התובענה.</w:t>
      </w:r>
    </w:p>
    <w:p w:rsidR="00A969FC" w:rsidRDefault="00A969FC" w:rsidP="005F77F7">
      <w:pPr>
        <w:pStyle w:val="ad"/>
        <w:numPr>
          <w:ilvl w:val="0"/>
          <w:numId w:val="1"/>
        </w:numPr>
        <w:spacing w:before="120" w:after="120" w:line="360" w:lineRule="auto"/>
        <w:ind w:left="567" w:hanging="567"/>
        <w:contextualSpacing w:val="0"/>
        <w:jc w:val="both"/>
        <w:rPr>
          <w:rFonts w:asciiTheme="minorHAnsi" w:hAnsiTheme="minorHAnsi"/>
        </w:rPr>
      </w:pPr>
      <w:r w:rsidRPr="00A969FC">
        <w:rPr>
          <w:rFonts w:ascii="David" w:hAnsi="David" w:hint="cs"/>
          <w:rtl/>
        </w:rPr>
        <w:t xml:space="preserve">ת"מ בחלוף המועד. </w:t>
      </w:r>
    </w:p>
    <w:p w:rsidR="00ED05FC" w:rsidRPr="00ED05FC" w:rsidRDefault="00ED05FC" w:rsidP="00ED05FC">
      <w:pPr>
        <w:spacing w:before="120" w:after="120" w:line="360" w:lineRule="auto"/>
        <w:jc w:val="both"/>
        <w:rPr>
          <w:rFonts w:asciiTheme="minorHAnsi" w:hAnsiTheme="minorHAnsi"/>
          <w:b/>
          <w:bCs/>
          <w:rtl/>
        </w:rPr>
      </w:pPr>
      <w:r w:rsidRPr="00ED05FC">
        <w:rPr>
          <w:rFonts w:asciiTheme="minorHAnsi" w:hAnsiTheme="minorHAnsi" w:hint="cs"/>
          <w:b/>
          <w:bCs/>
          <w:rtl/>
        </w:rPr>
        <w:t>החלטה זו מותרת בפרסום ללא פרטים מזהים.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יוני 2024</w:t>
          </w:r>
        </w:sdtContent>
      </w:sdt>
      <w:r w:rsidR="00005C8B">
        <w:rPr>
          <w:rFonts w:ascii="Arial" w:hAnsi="Arial"/>
          <w:noProof w:val="0"/>
          <w:rtl/>
        </w:rPr>
        <w:t>, בהעדר הצדדים.</w:t>
      </w:r>
    </w:p>
    <w:p w:rsidR="00C43648" w:rsidRDefault="006575EE"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6575EE" w:rsidP="00C43648">
      <w:pPr>
        <w:tabs>
          <w:tab w:val="left" w:pos="2553"/>
        </w:tabs>
        <w:ind w:left="5040"/>
      </w:pPr>
      <w:sdt>
        <w:sdtPr>
          <w:rPr>
            <w:rtl/>
          </w:rPr>
          <w:alias w:val="MergeField"/>
          <w:tag w:val="1237"/>
          <w:id w:val="829959079"/>
        </w:sdtPr>
        <w:sdtEndPr/>
        <w:sdtContent>
          <w:r w:rsidR="007C464C">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5"/>
      <w:headerReference w:type="default" r:id="rId16"/>
      <w:footerReference w:type="even" r:id="rId17"/>
      <w:footerReference w:type="default" r:id="rId18"/>
      <w:headerReference w:type="first" r:id="rId19"/>
      <w:footerReference w:type="first" r:id="rId20"/>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5EE" w:rsidRDefault="006575EE">
      <w:r>
        <w:separator/>
      </w:r>
    </w:p>
  </w:endnote>
  <w:endnote w:type="continuationSeparator" w:id="0">
    <w:p w:rsidR="006575EE" w:rsidRDefault="0065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16" w:rsidRDefault="0066141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6141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61416">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16" w:rsidRDefault="0066141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5EE" w:rsidRDefault="006575EE">
      <w:r>
        <w:separator/>
      </w:r>
    </w:p>
  </w:footnote>
  <w:footnote w:type="continuationSeparator" w:id="0">
    <w:p w:rsidR="006575EE" w:rsidRDefault="00657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16" w:rsidRDefault="006614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575EE" w:rsidP="000E6236">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תה"ס</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D39C3">
                <w:rPr>
                  <w:b/>
                  <w:bCs/>
                  <w:noProof w:val="0"/>
                  <w:sz w:val="26"/>
                  <w:szCs w:val="26"/>
                  <w:rtl/>
                </w:rPr>
                <w:t>41901-10-22</w:t>
              </w:r>
            </w:sdtContent>
          </w:sdt>
          <w:bookmarkEnd w:id="1"/>
          <w:r w:rsidR="00005C8B">
            <w:rPr>
              <w:b/>
              <w:bCs/>
              <w:noProof w:val="0"/>
              <w:sz w:val="26"/>
              <w:szCs w:val="26"/>
              <w:rtl/>
            </w:rPr>
            <w:t xml:space="preserve"> </w:t>
          </w:r>
          <w:sdt>
            <w:sdtPr>
              <w:rPr>
                <w:rtl/>
              </w:rPr>
              <w:alias w:val="1172"/>
              <w:tag w:val="1172"/>
              <w:id w:val="-595170033"/>
              <w:showingPlcHdr/>
              <w:text w:multiLine="1"/>
            </w:sdtPr>
            <w:sdtEndPr/>
            <w:sdtContent>
              <w:r w:rsidR="000E6236">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416" w:rsidRDefault="006614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1640D"/>
    <w:multiLevelType w:val="hybridMultilevel"/>
    <w:tmpl w:val="69507AA0"/>
    <w:lvl w:ilvl="0" w:tplc="EB20C198">
      <w:start w:val="1"/>
      <w:numFmt w:val="decimal"/>
      <w:lvlText w:val="%1."/>
      <w:lvlJc w:val="left"/>
      <w:pPr>
        <w:ind w:left="720" w:hanging="360"/>
      </w:pPr>
      <w:rPr>
        <w:rFonts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D60D43"/>
    <w:multiLevelType w:val="hybridMultilevel"/>
    <w:tmpl w:val="E6A61E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883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88358&amp;lt;/CaseID&amp;gt;_x000d__x000a_        &amp;lt;CaseMonth&amp;gt;10&amp;lt;/CaseMonth&amp;gt;_x000d__x000a_        &amp;lt;CaseYear&amp;gt;2022&amp;lt;/CaseYear&amp;gt;_x000d__x000a_        &amp;lt;CaseNumber&amp;gt;41901&amp;lt;/CaseNumber&amp;gt;_x000d__x000a_        &amp;lt;NumeratorGroupID&amp;gt;1&amp;lt;/NumeratorGroupID&amp;gt;_x000d__x000a_        &amp;lt;CaseName&amp;gt;גורליק נ&amp;#39; גורליק&amp;lt;/CaseName&amp;gt;_x000d__x000a_        &amp;lt;CourtID&amp;gt;43&amp;lt;/CourtID&amp;gt;_x000d__x000a_        &amp;lt;CaseTypeID&amp;gt;10040&amp;lt;/CaseTypeID&amp;gt;_x000d__x000a_        &amp;lt;CaseInterestID&amp;gt;1012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901-10-22&amp;lt;/CaseDisplayIdentifier&amp;gt;_x000d__x000a_        &amp;lt;CaseTypeDesc&amp;gt;תה&amp;quot;ס&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2-10-25T07:0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88358&amp;lt;/CaseID&amp;gt;_x000d__x000a_        &amp;lt;CaseMonth&amp;gt;10&amp;lt;/CaseMonth&amp;gt;_x000d__x000a_        &amp;lt;CaseYear&amp;gt;2022&amp;lt;/CaseYear&amp;gt;_x000d__x000a_        &amp;lt;CaseNumber&amp;gt;41901&amp;lt;/CaseNumber&amp;gt;_x000d__x000a_        &amp;lt;NumeratorGroupID&amp;gt;1&amp;lt;/NumeratorGroupID&amp;gt;_x000d__x000a_        &amp;lt;CaseName&amp;gt;גורליק נ&amp;#39; גורליק&amp;lt;/CaseName&amp;gt;_x000d__x000a_        &amp;lt;CourtID&amp;gt;43&amp;lt;/CourtID&amp;gt;_x000d__x000a_        &amp;lt;CaseTypeID&amp;gt;10040&amp;lt;/CaseTypeID&amp;gt;_x000d__x000a_        &amp;lt;CaseInterestID&amp;gt;10120&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901-10-22&amp;lt;/CaseDisplayIdentifier&amp;gt;_x000d__x000a_        &amp;lt;CaseTypeDesc&amp;gt;תה&amp;quot;ס&amp;lt;/CaseTypeDesc&amp;gt;_x000d__x000a_        &amp;lt;CourtDesc&amp;gt;שלום אשדוד&amp;lt;/CourtDesc&amp;gt;_x000d__x000a_        &amp;lt;CaseStageDesc&amp;gt;תיק אלקטרוני&amp;lt;/CaseStageDesc&amp;gt;_x000d__x000a_        &amp;lt;CaseNextDeterminingTask&amp;gt;140&amp;lt;/CaseNextDeterminingTask&amp;gt;_x000d__x000a_        &amp;lt;CaseOpenDate&amp;gt;2022-10-25T07:00:00+03:00&amp;lt;/CaseOpenDate&amp;gt;_x000d__x000a_        &amp;lt;PleaTypeID&amp;gt;4&amp;lt;/PleaTypeID&amp;gt;_x000d__x000a_        &amp;lt;CourtLevelID&amp;gt;1&amp;lt;/CourtLevelID&amp;gt;_x000d__x000a_        &amp;lt;CourtLevelCaseTypeInterestID&amp;gt;13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426839&amp;lt;/DecisionID&amp;gt;_x000d__x000a_        &amp;lt;DecisionNumber&amp;gt;10&amp;lt;/DecisionNumber&amp;gt;_x000d__x000a_        &amp;lt;DecisionName&amp;gt;החלטה על בקשה של נתבע 1 בקשה למזכירות&amp;lt;/DecisionName&amp;gt;_x000d__x000a_        &amp;lt;DecisionStatusID&amp;gt;1&amp;lt;/DecisionStatusID&amp;gt;_x000d__x000a_        &amp;lt;DecisionStatusChangeDate&amp;gt;2024-03-11T11:43:57.25+02:00&amp;lt;/DecisionStatusChangeDate&amp;gt;_x000d__x000a_        &amp;lt;DecisionSignatureDate&amp;gt;2024-03-11T11:43:56.287+02:00&amp;lt;/DecisionSignatureDate&amp;gt;_x000d__x000a_        &amp;lt;DecisionSignatureUserID&amp;gt;031940406@GOV.IL&amp;lt;/DecisionSignatureUserID&amp;gt;_x000d__x000a_        &amp;lt;DecisionCreateDate&amp;gt;2024-03-11T10:59:53.57+02:00&amp;lt;/DecisionCreateDate&amp;gt;_x000d__x000a_        &amp;lt;DecisionChangeDate&amp;gt;2024-03-11T11:43:57.27+02:00&amp;lt;/DecisionChangeDate&amp;gt;_x000d__x000a_        &amp;lt;DecisionChangeUserID&amp;gt;03973060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71401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730601@GOV.IL&amp;lt;/DecisionCreationUserID&amp;gt;_x000d__x000a_        &amp;lt;DecisionDisplayName&amp;gt;החלטה על בקשה של נתבע 1 בקשה למזכירות&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0426839&amp;lt;/DecisionID&amp;gt;_x000d__x000a_        &amp;lt;CaseID&amp;gt;79688358&amp;lt;/CaseID&amp;gt;_x000d__x000a_        &amp;lt;IsOriginal&amp;gt;true&amp;lt;/IsOriginal&amp;gt;_x000d__x000a_        &amp;lt;IsDeleted&amp;gt;false&amp;lt;/IsDeleted&amp;gt;_x000d__x000a_        &amp;lt;CaseName&amp;gt;גורליק נ&amp;#39; גורליק&amp;lt;/CaseName&amp;gt;_x000d__x000a_        &amp;lt;CaseDisplayIdentifier&amp;gt;41901-10-22 תה&amp;quot;ס&amp;lt;/CaseDisplayIdentifier&amp;gt;_x000d__x000a_      &amp;lt;/dt_DecisionCase&amp;gt;_x000d__x000a_      &amp;lt;dt_DecisionMotion diffgr:id=&amp;quot;dt_DecisionMotion1&amp;quot; msdata:rowOrder=&amp;quot;0&amp;quot;&amp;gt;_x000d__x000a_        &amp;lt;DecisionID&amp;gt;150426839&amp;lt;/DecisionID&amp;gt;_x000d__x000a_        &amp;lt;MotionID&amp;gt;107267961&amp;lt;/MotionID&amp;gt;_x000d__x000a_        &amp;lt;IsOriginalMotion&amp;gt;true&amp;lt;/IsOriginalMotion&amp;gt;_x000d__x000a_        &amp;lt;MotionName&amp;gt;בקשה של נתבע 1 בקשה למזכירות&amp;lt;/MotionName&amp;gt;_x000d__x000a_        &amp;lt;MotionOpenDate&amp;gt;2024-02-18T11:55:51.443+02:00&amp;lt;/MotionOpenDate&amp;gt;_x000d__x000a_        &amp;lt;CaseID&amp;gt;79688358&amp;lt;/CaseID&amp;gt;_x000d__x000a_        &amp;lt;CaseDisplayIdentifier&amp;gt;41901-10-22 תה&amp;quot;ס&amp;lt;/CaseDisplayIdentifier&amp;gt;_x000d__x000a_        &amp;lt;ProcessNumber&amp;gt;10&amp;lt;/ProcessNumber&amp;gt;_x000d__x000a_        &amp;lt;ListOfProcessIds&amp;gt;10&amp;lt;/ListOfProcessIds&amp;gt;_x000d__x000a_      &amp;lt;/dt_DecisionMotion&amp;gt;_x000d__x000a_    &amp;lt;/DecisionDS&amp;gt;_x000d__x000a_  &amp;lt;/diffgr:diffgram&amp;gt;_x000d__x000a_&amp;lt;/DecisionDS&amp;gt;"/>
    <w:docVar w:name="DecisionID" w:val="150426839"/>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B344B"/>
    <w:rsid w:val="000C3B0F"/>
    <w:rsid w:val="000C3B60"/>
    <w:rsid w:val="000D1446"/>
    <w:rsid w:val="000E3AF1"/>
    <w:rsid w:val="000E6236"/>
    <w:rsid w:val="000F0BC8"/>
    <w:rsid w:val="000F0DD6"/>
    <w:rsid w:val="00107E6D"/>
    <w:rsid w:val="0011194C"/>
    <w:rsid w:val="0011424C"/>
    <w:rsid w:val="001367BC"/>
    <w:rsid w:val="00144D2A"/>
    <w:rsid w:val="0014653E"/>
    <w:rsid w:val="00180519"/>
    <w:rsid w:val="0018454A"/>
    <w:rsid w:val="00191C82"/>
    <w:rsid w:val="001C4003"/>
    <w:rsid w:val="001D4DBF"/>
    <w:rsid w:val="001E75CA"/>
    <w:rsid w:val="002265FF"/>
    <w:rsid w:val="002C344E"/>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51E28"/>
    <w:rsid w:val="00462C62"/>
    <w:rsid w:val="004B517F"/>
    <w:rsid w:val="004C4BDF"/>
    <w:rsid w:val="004C7E54"/>
    <w:rsid w:val="004D1187"/>
    <w:rsid w:val="004E1987"/>
    <w:rsid w:val="004E2E15"/>
    <w:rsid w:val="004E6E3C"/>
    <w:rsid w:val="00520898"/>
    <w:rsid w:val="00523621"/>
    <w:rsid w:val="00524986"/>
    <w:rsid w:val="005268F6"/>
    <w:rsid w:val="00547DB7"/>
    <w:rsid w:val="005F4F09"/>
    <w:rsid w:val="005F77F7"/>
    <w:rsid w:val="0061431B"/>
    <w:rsid w:val="00622BAA"/>
    <w:rsid w:val="006306CF"/>
    <w:rsid w:val="00634122"/>
    <w:rsid w:val="00644E9A"/>
    <w:rsid w:val="006575EE"/>
    <w:rsid w:val="00661416"/>
    <w:rsid w:val="00671BD5"/>
    <w:rsid w:val="006805C1"/>
    <w:rsid w:val="00686C21"/>
    <w:rsid w:val="006931C1"/>
    <w:rsid w:val="00694556"/>
    <w:rsid w:val="006A6283"/>
    <w:rsid w:val="006A755E"/>
    <w:rsid w:val="006D3B31"/>
    <w:rsid w:val="006E0D96"/>
    <w:rsid w:val="006E1A53"/>
    <w:rsid w:val="00704EDA"/>
    <w:rsid w:val="00721122"/>
    <w:rsid w:val="00753019"/>
    <w:rsid w:val="00795365"/>
    <w:rsid w:val="007A351D"/>
    <w:rsid w:val="007B7765"/>
    <w:rsid w:val="007C464C"/>
    <w:rsid w:val="007D45E3"/>
    <w:rsid w:val="007E6115"/>
    <w:rsid w:val="007F4609"/>
    <w:rsid w:val="008176A1"/>
    <w:rsid w:val="00820005"/>
    <w:rsid w:val="00844318"/>
    <w:rsid w:val="00870890"/>
    <w:rsid w:val="00873602"/>
    <w:rsid w:val="00875D12"/>
    <w:rsid w:val="0088479D"/>
    <w:rsid w:val="00896889"/>
    <w:rsid w:val="008C5714"/>
    <w:rsid w:val="008D10B2"/>
    <w:rsid w:val="00903896"/>
    <w:rsid w:val="00906F3D"/>
    <w:rsid w:val="0092381F"/>
    <w:rsid w:val="0094424E"/>
    <w:rsid w:val="009622DF"/>
    <w:rsid w:val="00967DFF"/>
    <w:rsid w:val="00994341"/>
    <w:rsid w:val="009D1A48"/>
    <w:rsid w:val="009D3783"/>
    <w:rsid w:val="009F164B"/>
    <w:rsid w:val="009F323C"/>
    <w:rsid w:val="00A2405A"/>
    <w:rsid w:val="00A3392B"/>
    <w:rsid w:val="00A64372"/>
    <w:rsid w:val="00A67030"/>
    <w:rsid w:val="00A94B64"/>
    <w:rsid w:val="00A969FC"/>
    <w:rsid w:val="00AA3229"/>
    <w:rsid w:val="00AA3A49"/>
    <w:rsid w:val="00AA7596"/>
    <w:rsid w:val="00AB5E52"/>
    <w:rsid w:val="00AC3B02"/>
    <w:rsid w:val="00AC3B7B"/>
    <w:rsid w:val="00AC5209"/>
    <w:rsid w:val="00AE3440"/>
    <w:rsid w:val="00AE7752"/>
    <w:rsid w:val="00AF7FDA"/>
    <w:rsid w:val="00B04127"/>
    <w:rsid w:val="00B2499D"/>
    <w:rsid w:val="00B80CBD"/>
    <w:rsid w:val="00B86096"/>
    <w:rsid w:val="00BA517C"/>
    <w:rsid w:val="00BB3D05"/>
    <w:rsid w:val="00BB73BE"/>
    <w:rsid w:val="00BC2D89"/>
    <w:rsid w:val="00BC4931"/>
    <w:rsid w:val="00BC5553"/>
    <w:rsid w:val="00BD39C3"/>
    <w:rsid w:val="00BE05B2"/>
    <w:rsid w:val="00BF1908"/>
    <w:rsid w:val="00C22D93"/>
    <w:rsid w:val="00C31120"/>
    <w:rsid w:val="00C34482"/>
    <w:rsid w:val="00C43648"/>
    <w:rsid w:val="00C50A9F"/>
    <w:rsid w:val="00C642FA"/>
    <w:rsid w:val="00CC7622"/>
    <w:rsid w:val="00D27982"/>
    <w:rsid w:val="00D33B86"/>
    <w:rsid w:val="00D53924"/>
    <w:rsid w:val="00D55D0C"/>
    <w:rsid w:val="00D96D8C"/>
    <w:rsid w:val="00DA6649"/>
    <w:rsid w:val="00DC1259"/>
    <w:rsid w:val="00DC1BD2"/>
    <w:rsid w:val="00DC2571"/>
    <w:rsid w:val="00DC487C"/>
    <w:rsid w:val="00DE6BF6"/>
    <w:rsid w:val="00E1068A"/>
    <w:rsid w:val="00E25884"/>
    <w:rsid w:val="00E31C2B"/>
    <w:rsid w:val="00E5426A"/>
    <w:rsid w:val="00E54642"/>
    <w:rsid w:val="00EB6C79"/>
    <w:rsid w:val="00EC37E9"/>
    <w:rsid w:val="00ED05FC"/>
    <w:rsid w:val="00EE733C"/>
    <w:rsid w:val="00F06995"/>
    <w:rsid w:val="00F13623"/>
    <w:rsid w:val="00F84B6D"/>
    <w:rsid w:val="00F859BA"/>
    <w:rsid w:val="00FA5FDA"/>
    <w:rsid w:val="00FD1419"/>
    <w:rsid w:val="00FD79E4"/>
    <w:rsid w:val="00FE2894"/>
    <w:rsid w:val="00FE46F7"/>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10">
    <w:name w:val="ללא מרווח1"/>
    <w:basedOn w:val="a"/>
    <w:qFormat/>
    <w:rsid w:val="00A969FC"/>
    <w:rPr>
      <w:rFonts w:ascii="Calibri" w:hAnsi="Calibri" w:cs="Calibri"/>
      <w:noProof w:val="0"/>
      <w:sz w:val="22"/>
      <w:szCs w:val="22"/>
    </w:rPr>
  </w:style>
  <w:style w:type="character" w:styleId="Hyperlink">
    <w:name w:val="Hyperlink"/>
    <w:basedOn w:val="a0"/>
    <w:uiPriority w:val="99"/>
    <w:semiHidden/>
    <w:unhideWhenUsed/>
    <w:rsid w:val="00A969FC"/>
    <w:rPr>
      <w:color w:val="0000FF"/>
      <w:u w:val="single"/>
    </w:rPr>
  </w:style>
  <w:style w:type="paragraph" w:styleId="ad">
    <w:name w:val="List Paragraph"/>
    <w:basedOn w:val="a"/>
    <w:uiPriority w:val="34"/>
    <w:qFormat/>
    <w:rsid w:val="00A969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2793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4880"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74880/92"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157751"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law/157751/46.a"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5348C" w:rsidP="00A5348C">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A5348C" w:rsidRDefault="00A5348C" w:rsidP="00A5348C">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39419A"/>
    <w:rsid w:val="003B1776"/>
    <w:rsid w:val="0048651F"/>
    <w:rsid w:val="00556D67"/>
    <w:rsid w:val="00793995"/>
    <w:rsid w:val="009133C7"/>
    <w:rsid w:val="00A07853"/>
    <w:rsid w:val="00A5348C"/>
    <w:rsid w:val="00AA7CE3"/>
    <w:rsid w:val="00BC68A8"/>
    <w:rsid w:val="00BC7B96"/>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5348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A5348C"/>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A5348C"/>
    <w:pPr>
      <w:bidi/>
      <w:spacing w:after="0" w:line="240" w:lineRule="auto"/>
    </w:pPr>
    <w:rPr>
      <w:rFonts w:ascii="Times New Roman" w:eastAsia="Times New Roman" w:hAnsi="Times New Roman" w:cs="David"/>
      <w:noProof/>
      <w:sz w:val="24"/>
      <w:szCs w:val="24"/>
    </w:rPr>
  </w:style>
  <w:style w:type="paragraph" w:customStyle="1" w:styleId="A8DD05C8A47F47C1B86A51B6E63205C3">
    <w:name w:val="A8DD05C8A47F47C1B86A51B6E63205C3"/>
    <w:rsid w:val="00A5348C"/>
    <w:pPr>
      <w:bidi/>
      <w:spacing w:after="160" w:line="259" w:lineRule="auto"/>
    </w:pPr>
  </w:style>
  <w:style w:type="paragraph" w:customStyle="1" w:styleId="F463709050F14CF3958D2736BF1E8FE3">
    <w:name w:val="F463709050F14CF3958D2736BF1E8FE3"/>
    <w:rsid w:val="00A5348C"/>
    <w:pPr>
      <w:bidi/>
      <w:spacing w:after="160" w:line="259" w:lineRule="auto"/>
    </w:pPr>
  </w:style>
  <w:style w:type="paragraph" w:customStyle="1" w:styleId="B48834961A5A4F7DB275E96A4AB0BA4B">
    <w:name w:val="B48834961A5A4F7DB275E96A4AB0BA4B"/>
    <w:rsid w:val="00A5348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 קרויטורו</FullName>
        <FirstName>אייל</FirstName>
        <LastName>קרויטורו</LastName>
        <PartyPropertyName/>
        <AuthenticationTypeAndNumber>מ.ר. 84036</AuthenticationTypeAndNumber>
        <RepresentatedOrRepresentativesNames>אלכסנדר גורליק</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247995356</CasePartyID>
        <PartyTypeID>2</PartyTypeID>
        <ActivityStatusID>1</ActivityStatusID>
        <PartyAliasID>21</PartyAliasID>
        <PartyAliasName>בא כוח נתבעים</PartyAliasName>
        <LegalEntityID>78284000</LegalEntityID>
        <CaseLegalEntityID>121980789</CaseLegalEntityID>
        <AuthenticationTypeID>4</AuthenticationTypeID>
        <AuthenticationTypeName>מ.ר.</AuthenticationTypeName>
        <LegalEntityNumber>84036</LegalEntityNumber>
        <IsMainPartyType>true</IsMainPartyType>
        <CaseDisplayIdentifier>41901-10-22</CaseDisplayIdentifier>
        <CaseTypeID>10040</CaseTypeID>
        <CaseTypeName>תיק הסכם (תה"ס)</CaseTypeName>
        <CaseName>גורליק נ' גורליק</CaseName>
        <FullAddress>כצנלסון 13/300 אשקלון קומה 2 , משרד 300</FullAddress>
        <EmailAddress>lawoffice.ec@gmail.com</EmailAddress>
        <MotionID>0</MotionID>
        <CasePleaID>0</CasePleaID>
        <LinkedCaseID>0</LinkedCaseID>
        <PartyID>2</PartyID>
        <CasePartyCategoryID>2</CasePartyCategoryID>
        <LegalEntityAddressID>88705184</LegalEntityAddressID>
        <LegalEntityEmailAddressID>68029869</LegalEntityEmailAddressID>
        <PleaTypeID>4</PleaTypeID>
        <LawyerOfficeName>משרד עו"ד אייל קרויטורו</LawyerOfficeName>
        <LawyerOfficeID>78284001</LawyerOfficeID>
        <GroupPartyAlias/>
        <IsConverted>false</IsConverted>
        <LegalEntityNameID>88111106</LegalEntityNameID>
        <RepresentatedNamesOfAssistant/>
        <LegalEntityTypeID>4</LegalEntityTypeID>
        <IsVerdictExists>false</IsVerdictExists>
        <IsAsirAzir>false</IsAsirAzir>
        <IsPublicationProhibited>false</IsPublicationProhibited>
        <PublicationProhibitedFullName>אייל קרויטורו</PublicationProhibitedFullName>
      </CaseParties>
      <CaseParties>
        <PartyTypeName>צד</PartyTypeName>
        <ProceedingType>בקשות</ProceedingType>
        <PleaName>בקשה של נתבע 1 בקשה למזכירות</PleaName>
        <PartyBelonging>צד א'</PartyBelonging>
        <RoleName>מבקש 1</RoleName>
        <IsSubProceeding>TRUE</IsSubProceeding>
        <FullName>אלכסנדר גורליק</FullName>
        <FirstName>אלכסנדר</FirstName>
        <LastName>גורליק</LastName>
        <PartyPropertyName/>
        <AuthenticationTypeAndNumber>ת"ז 327229977</AuthenticationTypeAndNumber>
        <RepresentatedOrRepresentativesNames>אייל קרויטורו</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266510301</CasePartyID>
        <PartyTypeID>1</PartyTypeID>
        <ActivityStatusID>1</ActivityStatusID>
        <PartyAliasID>3</PartyAliasID>
        <PartyAliasName>מבקש</PartyAliasName>
        <OrdinalNumber>1</OrdinalNumber>
        <LegalEntityID>71451446</LegalEntityID>
        <CaseLegalEntityID>121680596</CaseLegalEntityID>
        <AuthenticationTypeID>1</AuthenticationTypeID>
        <AuthenticationTypeName>ת"ז</AuthenticationTypeName>
        <LegalEntityNumber>327229977</LegalEntityNumber>
        <IsMainPartyType>false</IsMainPartyType>
        <CaseDisplayIdentifier>41901-10-22</CaseDisplayIdentifier>
        <CaseTypeID>10040</CaseTypeID>
        <CaseTypeName>תיק הסכם (תה"ס)</CaseTypeName>
        <CaseName>גורליק נ' גורליק</CaseName>
        <FullAddress>ז'בוטינסקי 11/12 אשקלון </FullAddress>
        <MotionID>107267961</MotionID>
        <CasePleaID>0</CasePleaID>
        <FatherName>פיוטר</FatherName>
        <LinkedCaseID>0</LinkedCaseID>
        <PartyID>1</PartyID>
        <CasePartyCategoryID>4</CasePartyCategoryID>
        <LegalEntityAddressID>87091877</LegalEntityAddressID>
        <PleaTypeID>60</PleaTypeID>
        <GroupPartyAlias>מבקשים</GroupPartyAlias>
        <IsConverted>false</IsConverted>
        <LegalEntityNameID>93840580</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אלכסנדר גורליק</PublicationProhibitedFullName>
      </CaseParties>
      <CaseParties>
        <PartyTypeName>צד</PartyTypeName>
        <ProceedingType>בקשות</ProceedingType>
        <PleaName>בקשה של נתבע 1 בקשה למזכירות</PleaName>
        <PartyBelonging>צד ב'</PartyBelonging>
        <RoleName>משיב 1</RoleName>
        <IsSubProceeding>TRUE</IsSubProceeding>
        <FullName>ילנה גורליק</FullName>
        <FirstName>ילנה</FirstName>
        <LastName>גורליק</LastName>
        <PartyPropertyName/>
        <AuthenticationTypeAndNumber>ת"ז 334057049</AuthenticationTypeAndNumber>
        <RepresentatedOrRepresentativesNames>אורן גולן</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266510302</CasePartyID>
        <PartyTypeID>1</PartyTypeID>
        <ActivityStatusID>1</ActivityStatusID>
        <PartyAliasID>4</PartyAliasID>
        <PartyAliasName>משיב</PartyAliasName>
        <OrdinalNumber>1</OrdinalNumber>
        <LegalEntityID>79987197</LegalEntityID>
        <CaseLegalEntityID>121680594</CaseLegalEntityID>
        <AuthenticationTypeID>1</AuthenticationTypeID>
        <AuthenticationTypeName>ת"ז</AuthenticationTypeName>
        <LegalEntityNumber>334057049</LegalEntityNumber>
        <IsMainPartyType>false</IsMainPartyType>
        <CaseDisplayIdentifier>41901-10-22</CaseDisplayIdentifier>
        <CaseTypeID>10040</CaseTypeID>
        <CaseTypeName>תיק הסכם (תה"ס)</CaseTypeName>
        <CaseName>גורליק נ' גורליק</CaseName>
        <FullAddress>בן עזאי 5/10 אשקלון </FullAddress>
        <MotionID>107267961</MotionID>
        <CasePleaID>0</CasePleaID>
        <FatherName>סרגיי</FatherName>
        <LinkedCaseID>0</LinkedCaseID>
        <PartyID>2</PartyID>
        <CasePartyCategoryID>4</CasePartyCategoryID>
        <LegalEntityAddressID>87091876</LegalEntityAddressID>
        <PleaTypeID>60</PleaTypeID>
        <GroupPartyAlias>משיבים</GroupPartyAlias>
        <IsConverted>false</IsConverted>
        <LegalEntityNameID>93840579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ילנה גורליק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אורן גולן</FullName>
        <FirstName>אורן</FirstName>
        <LastName>גולן</LastName>
        <PartyPropertyName/>
        <AuthenticationTypeAndNumber>מ.ר. 59551</AuthenticationTypeAndNumber>
        <RepresentatedOrRepresentativesNames>ילנה גורליק</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247015227</CasePartyID>
        <PartyTypeID>2</PartyTypeID>
        <ActivityStatusID>1</ActivityStatusID>
        <PartyAliasID>20</PartyAliasID>
        <PartyAliasName>בא כוח תובעים</PartyAliasName>
        <OrdinalNumber>1</OrdinalNumber>
        <LegalEntityID>77041393</LegalEntityID>
        <CaseLegalEntityID>121680595</CaseLegalEntityID>
        <AuthenticationTypeID>4</AuthenticationTypeID>
        <AuthenticationTypeName>מ.ר.</AuthenticationTypeName>
        <LegalEntityNumber>59551</LegalEntityNumber>
        <IsMainPartyType>true</IsMainPartyType>
        <CaseDisplayIdentifier>41901-10-22</CaseDisplayIdentifier>
        <CaseTypeID>10040</CaseTypeID>
        <CaseTypeName>תיק הסכם (תה"ס)</CaseTypeName>
        <CaseName>גורליק נ' גורליק</CaseName>
        <FullAddress>הגדוד העברי 10 אשקלון </FullAddress>
        <EmailAddress>golan2008_bar@walla.co.il</EmailAddress>
        <MotionID>0</MotionID>
        <CasePleaID>0</CasePleaID>
        <LinkedCaseID>0</LinkedCaseID>
        <PartyID>1</PartyID>
        <CasePartyCategoryID>2</CasePartyCategoryID>
        <LegalEntityAddressID>87234700</LegalEntityAddressID>
        <LegalEntityEmailAddressID>68221402</LegalEntityEmailAddressID>
        <PleaTypeID>4</PleaTypeID>
        <LawyerOfficeName>משרד עו"ד אורן גולן</LawyerOfficeName>
        <LawyerOfficeID>77041394</LawyerOfficeID>
        <GroupPartyAlias/>
        <IsConverted>false</IsConverted>
        <LegalEntityNameID>85360392</LegalEntityNameID>
        <RepresentatedNamesOfAssistant/>
        <LegalEntityTypeID>4</LegalEntityTypeID>
        <IsVerdictExists>false</IsVerdictExists>
        <IsAsirAzir>false</IsAsirAzir>
        <IsPublicationProhibited>false</IsPublicationProhibited>
        <PublicationProhibitedFullName>אורן גולן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איגור ברש</FullName>
        <FirstName>איגור</FirstName>
        <LastName>ברש</LastName>
        <PartyPropertyName/>
        <AuthenticationTypeAndNumber>ת"ז 306411331</AuthenticationTypeAndNumber>
        <RepresentatedOrRepresentativesNames/>
        <RepresentatedOrRepresentativesCount>0</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261464823</CasePartyID>
        <PartyTypeID>5</PartyTypeID>
        <ActivityStatusID>1</ActivityStatusID>
        <PartyAliasID>102</PartyAliasID>
        <PartyAliasName>מומחה בית משפט</PartyAliasName>
        <OrdinalNumber>1</OrdinalNumber>
        <LegalEntityID>74584761</LegalEntityID>
        <CaseLegalEntityID>126244619</CaseLegalEntityID>
        <AuthenticationTypeID>1</AuthenticationTypeID>
        <AuthenticationTypeName>ת"ז</AuthenticationTypeName>
        <LegalEntityNumber>306411331</LegalEntityNumber>
        <IsMainPartyType>true</IsMainPartyType>
        <CaseDisplayIdentifier>41901-10-22</CaseDisplayIdentifier>
        <CaseTypeID>10040</CaseTypeID>
        <CaseTypeName>תיק הסכם (תה"ס)</CaseTypeName>
        <CaseName>גורליק נ' גורליק</CaseName>
        <FullAddress>סימטת  השלום  3 רחובות </FullAddress>
        <EmailAddress>barash.igor@gmail.com</EmailAddress>
        <MotionID>0</MotionID>
        <CasePleaID>0</CasePleaID>
        <LinkedCaseID>0</LinkedCaseID>
        <CasePartyCategoryID>1</CasePartyCategoryID>
        <LegalEntityAddressID>77427686</LegalEntityAddressID>
        <LegalEntityEmailAddressID>67879133</LegalEntityEmailAddressID>
        <PleaTypeID>4</PleaTypeID>
        <GroupPartyAlias/>
        <IsConverted>false</IsConverted>
        <LegalEntityNameID>80299438</LegalEntityNameID>
        <RepresentatedNamesOfAssistant/>
        <LegalEntityTypeID>6</LegalEntityTypeID>
        <IsVerdictExists>false</IsVerdictExists>
        <IsAsirAzir>false</IsAsirAzir>
        <IsPublicationProhibited>false</IsPublicationProhibited>
        <PublicationProhibitedFullName>איגור ברש</PublicationProhibitedFullName>
      </CaseParties>
    </CasePartiesSelectionDS>
    <DecisionName>החלטה</DecisionName>
    <CourtDisplayName>בית משפט לענייני משפחה באשדוד</CourtDisplayName>
    <IsCaseJudgePanel>false</IsCaseJudgePanel>
    <DecisionSignatureDate>2024-03-11T10:54:40.0338301+02:00</DecisionSignatureDate>
    <OpenCaseDate>2022-10-25T07:00:00+03:00</OpenCaseDate>
    <CaseFeeSum>0.000</CaseFeeSum>
    <DecisionTypeID>1</DecisionTypeID>
    <DecisionSignatureUserName>כרמית חדד</DecisionSignatureUserName>
    <MotionID>107267961</MotionID>
    <DecisionSignatureDateHebrew>2024-03-11T10:54:40.0338301+02:00</DecisionSignatureDateHebrew>
    <MotionNumber>10</MotionNumber>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גורליק נ' גורליק</CaseName>
    <DecisionNumberInCase>11</DecisionNumberInCase>
  </dt_Decision>
  <dt_DecisionCase>
    <DecisionID>0</DecisionID>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אייל קרויטורו</FullName>
        <FirstName>אייל</FirstName>
        <LastName>קרויטורו</LastName>
        <PartyPropertyName/>
        <AuthenticationTypeAndNumber>מ.ר. 84036</AuthenticationTypeAndNumber>
        <RepresentatedOrRepresentativesNames>אלכסנדר גורליק</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247995356</CasePartyID>
        <PartyTypeID>2</PartyTypeID>
        <ActivityStatusID>1</ActivityStatusID>
        <PartyAliasID>21</PartyAliasID>
        <PartyAliasName>בא כוח נתבעים</PartyAliasName>
        <LegalEntityID>78284000</LegalEntityID>
        <CaseLegalEntityID>121980789</CaseLegalEntityID>
        <AuthenticationTypeID>4</AuthenticationTypeID>
        <AuthenticationTypeName>מ.ר.</AuthenticationTypeName>
        <LegalEntityNumber>84036</LegalEntityNumber>
        <IsMainPartyType>true</IsMainPartyType>
        <CaseDisplayIdentifier>41901-10-22</CaseDisplayIdentifier>
        <CaseTypeID>10040</CaseTypeID>
        <CaseTypeName>תיק הסכם (תה"ס)</CaseTypeName>
        <CaseName>גורליק נ' גורליק</CaseName>
        <FullAddress>כצנלסון 13/300 אשקלון קומה 2 , משרד 300</FullAddress>
        <EmailAddress>lawoffice.ec@gmail.com</EmailAddress>
        <MotionID>0</MotionID>
        <CasePleaID>0</CasePleaID>
        <LinkedCaseID>0</LinkedCaseID>
        <PartyID>2</PartyID>
        <CasePartyCategoryID>2</CasePartyCategoryID>
        <LegalEntityAddressID>88705184</LegalEntityAddressID>
        <LegalEntityEmailAddressID>68029869</LegalEntityEmailAddressID>
        <PleaTypeID>4</PleaTypeID>
        <LawyerOfficeName>משרד עו"ד אייל קרויטורו</LawyerOfficeName>
        <LawyerOfficeID>78284001</LawyerOfficeID>
        <GroupPartyAlias/>
        <IsConverted>false</IsConverted>
        <LegalEntityNameID>88111106</LegalEntityNameID>
        <RepresentatedNamesOfAssistant/>
        <LegalEntityTypeID>4</LegalEntityTypeID>
        <IsVerdictExists>false</IsVerdictExists>
        <IsAsirAzir>false</IsAsirAzir>
        <IsPublicationProhibited>false</IsPublicationProhibited>
        <PublicationProhibitedFullName>אייל קרויטורו</PublicationProhibitedFullName>
      </CaseParties>
      <CaseParties>
        <PartyTypeName>צד</PartyTypeName>
        <ProceedingType>בקשות</ProceedingType>
        <PleaName>בקשה של נתבע 1 בקשה למזכירות</PleaName>
        <PartyBelonging>צד א'</PartyBelonging>
        <RoleName>מבקש 1</RoleName>
        <IsSubProceeding>TRUE</IsSubProceeding>
        <FullName>אלכסנדר גורליק</FullName>
        <FirstName>אלכסנדר</FirstName>
        <LastName>גורליק</LastName>
        <PartyPropertyName/>
        <AuthenticationTypeAndNumber>ת"ז 327229977</AuthenticationTypeAndNumber>
        <RepresentatedOrRepresentativesNames>אייל קרויטורו</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266510301</CasePartyID>
        <PartyTypeID>1</PartyTypeID>
        <ActivityStatusID>1</ActivityStatusID>
        <PartyAliasID>3</PartyAliasID>
        <PartyAliasName>מבקש</PartyAliasName>
        <OrdinalNumber>1</OrdinalNumber>
        <LegalEntityID>71451446</LegalEntityID>
        <CaseLegalEntityID>121680596</CaseLegalEntityID>
        <AuthenticationTypeID>1</AuthenticationTypeID>
        <AuthenticationTypeName>ת"ז</AuthenticationTypeName>
        <LegalEntityNumber>327229977</LegalEntityNumber>
        <IsMainPartyType>false</IsMainPartyType>
        <CaseDisplayIdentifier>41901-10-22</CaseDisplayIdentifier>
        <CaseTypeID>10040</CaseTypeID>
        <CaseTypeName>תיק הסכם (תה"ס)</CaseTypeName>
        <CaseName>גורליק נ' גורליק</CaseName>
        <FullAddress>ז'בוטינסקי 11/12 אשקלון </FullAddress>
        <MotionID>107267961</MotionID>
        <CasePleaID>0</CasePleaID>
        <FatherName>פיוטר</FatherName>
        <LinkedCaseID>0</LinkedCaseID>
        <PartyID>1</PartyID>
        <CasePartyCategoryID>4</CasePartyCategoryID>
        <LegalEntityAddressID>87091877</LegalEntityAddressID>
        <PleaTypeID>60</PleaTypeID>
        <GroupPartyAlias>מבקשים</GroupPartyAlias>
        <IsConverted>false</IsConverted>
        <LegalEntityNameID>93840580</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אלכסנדר גורליק</PublicationProhibitedFullName>
      </CaseParties>
      <CaseParties>
        <PartyTypeName>צד</PartyTypeName>
        <ProceedingType>בקשות</ProceedingType>
        <PleaName>בקשה של נתבע 1 בקשה למזכירות</PleaName>
        <PartyBelonging>צד ב'</PartyBelonging>
        <RoleName>משיב 1</RoleName>
        <IsSubProceeding>TRUE</IsSubProceeding>
        <FullName>ילנה גורליק</FullName>
        <FirstName>ילנה</FirstName>
        <LastName>גורליק</LastName>
        <PartyPropertyName/>
        <AuthenticationTypeAndNumber>ת"ז 334057049</AuthenticationTypeAndNumber>
        <RepresentatedOrRepresentativesNames>אורן גולן</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266510302</CasePartyID>
        <PartyTypeID>1</PartyTypeID>
        <ActivityStatusID>1</ActivityStatusID>
        <PartyAliasID>4</PartyAliasID>
        <PartyAliasName>משיב</PartyAliasName>
        <OrdinalNumber>1</OrdinalNumber>
        <LegalEntityID>79987197</LegalEntityID>
        <CaseLegalEntityID>121680594</CaseLegalEntityID>
        <AuthenticationTypeID>1</AuthenticationTypeID>
        <AuthenticationTypeName>ת"ז</AuthenticationTypeName>
        <LegalEntityNumber>334057049</LegalEntityNumber>
        <IsMainPartyType>false</IsMainPartyType>
        <CaseDisplayIdentifier>41901-10-22</CaseDisplayIdentifier>
        <CaseTypeID>10040</CaseTypeID>
        <CaseTypeName>תיק הסכם (תה"ס)</CaseTypeName>
        <CaseName>גורליק נ' גורליק</CaseName>
        <FullAddress>בן עזאי 5/10 אשקלון </FullAddress>
        <MotionID>107267961</MotionID>
        <CasePleaID>0</CasePleaID>
        <FatherName>סרגיי</FatherName>
        <LinkedCaseID>0</LinkedCaseID>
        <PartyID>2</PartyID>
        <CasePartyCategoryID>4</CasePartyCategoryID>
        <LegalEntityAddressID>87091876</LegalEntityAddressID>
        <PleaTypeID>60</PleaTypeID>
        <GroupPartyAlias>משיבים</GroupPartyAlias>
        <IsConverted>false</IsConverted>
        <LegalEntityNameID>93840579</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ילנה גורליק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אורן גולן</FullName>
        <FirstName>אורן</FirstName>
        <LastName>גולן</LastName>
        <PartyPropertyName/>
        <AuthenticationTypeAndNumber>מ.ר. 59551</AuthenticationTypeAndNumber>
        <RepresentatedOrRepresentativesNames>ילנה גורליק</RepresentatedOrRepresentativesNames>
        <RepresentatedOrRepresentativesCount>1</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247015227</CasePartyID>
        <PartyTypeID>2</PartyTypeID>
        <ActivityStatusID>1</ActivityStatusID>
        <PartyAliasID>20</PartyAliasID>
        <PartyAliasName>בא כוח תובעים</PartyAliasName>
        <OrdinalNumber>1</OrdinalNumber>
        <LegalEntityID>77041393</LegalEntityID>
        <CaseLegalEntityID>121680595</CaseLegalEntityID>
        <AuthenticationTypeID>4</AuthenticationTypeID>
        <AuthenticationTypeName>מ.ר.</AuthenticationTypeName>
        <LegalEntityNumber>59551</LegalEntityNumber>
        <IsMainPartyType>true</IsMainPartyType>
        <CaseDisplayIdentifier>41901-10-22</CaseDisplayIdentifier>
        <CaseTypeID>10040</CaseTypeID>
        <CaseTypeName>תיק הסכם (תה"ס)</CaseTypeName>
        <CaseName>גורליק נ' גורליק</CaseName>
        <FullAddress>הגדוד העברי 10 אשקלון </FullAddress>
        <EmailAddress>golan2008_bar@walla.co.il</EmailAddress>
        <MotionID>0</MotionID>
        <CasePleaID>0</CasePleaID>
        <LinkedCaseID>0</LinkedCaseID>
        <PartyID>1</PartyID>
        <CasePartyCategoryID>2</CasePartyCategoryID>
        <LegalEntityAddressID>87234700</LegalEntityAddressID>
        <LegalEntityEmailAddressID>68221402</LegalEntityEmailAddressID>
        <PleaTypeID>4</PleaTypeID>
        <LawyerOfficeName>משרד עו"ד אורן גולן</LawyerOfficeName>
        <LawyerOfficeID>77041394</LawyerOfficeID>
        <GroupPartyAlias/>
        <IsConverted>false</IsConverted>
        <LegalEntityNameID>85360392</LegalEntityNameID>
        <RepresentatedNamesOfAssistant/>
        <LegalEntityTypeID>4</LegalEntityTypeID>
        <IsVerdictExists>false</IsVerdictExists>
        <IsAsirAzir>false</IsAsirAzir>
        <IsPublicationProhibited>false</IsPublicationProhibited>
        <PublicationProhibitedFullName>אורן גולן</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איגור ברש</FullName>
        <FirstName>איגור</FirstName>
        <LastName>ברש</LastName>
        <PartyPropertyName/>
        <AuthenticationTypeAndNumber>ת"ז 306411331</AuthenticationTypeAndNumber>
        <RepresentatedOrRepresentativesNames/>
        <RepresentatedOrRepresentativesCount>0</RepresentatedOrRepresentativesCount>
        <InvitedBy/>
        <CaseID>79688358</CaseID>
        <CaseJudicialPersonPresentationDS>
          <CaseJudicalPersonActive>
            <CaseID>79688358</CaseID>
            <MotionID>107267961</MotionID>
            <JudicialPersonID>031940406@GOV.IL</JudicialPersonID>
            <JudicialPersonTypeID>1</JudicialPersonTypeID>
            <JudicialTypeID>1</JudicialTypeID>
            <IsChairman>false</IsChairman>
            <TreatmentStartDate>2024-02-18T11:55:51.473+02:00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261464823</CasePartyID>
        <PartyTypeID>5</PartyTypeID>
        <ActivityStatusID>1</ActivityStatusID>
        <PartyAliasID>102</PartyAliasID>
        <PartyAliasName>מומחה בית משפט</PartyAliasName>
        <OrdinalNumber>1</OrdinalNumber>
        <LegalEntityID>74584761</LegalEntityID>
        <CaseLegalEntityID>126244619</CaseLegalEntityID>
        <AuthenticationTypeID>1</AuthenticationTypeID>
        <AuthenticationTypeName>ת"ז</AuthenticationTypeName>
        <LegalEntityNumber>306411331</LegalEntityNumber>
        <IsMainPartyType>true</IsMainPartyType>
        <CaseDisplayIdentifier>41901-10-22</CaseDisplayIdentifier>
        <CaseTypeID>10040</CaseTypeID>
        <CaseTypeName>תיק הסכם (תה"ס)</CaseTypeName>
        <CaseName>גורליק נ' גורליק</CaseName>
        <FullAddress>סימטת  השלום  3 רחובות </FullAddress>
        <EmailAddress>barash.igor@gmail.com</EmailAddress>
        <MotionID>0</MotionID>
        <CasePleaID>0</CasePleaID>
        <LinkedCaseID>0</LinkedCaseID>
        <CasePartyCategoryID>1</CasePartyCategoryID>
        <LegalEntityAddressID>77427686</LegalEntityAddressID>
        <LegalEntityEmailAddressID>67879133</LegalEntityEmailAddressID>
        <PleaTypeID>4</PleaTypeID>
        <GroupPartyAlias/>
        <IsConverted>false</IsConverted>
        <LegalEntityNameID>80299438</LegalEntityNameID>
        <RepresentatedNamesOfAssistant/>
        <LegalEntityTypeID>6</LegalEntityTypeID>
        <IsVerdictExists>false</IsVerdictExists>
        <IsAsirAzir>false</IsAsirAzir>
        <IsPublicationProhibited>false</IsPublicationProhibited>
        <PublicationProhibitedFullName>איגור ברש</PublicationProhibitedFullName>
      </CaseParties>
    </CasePartiesSelectionDS>
    <CaseName>גורליק נ' גורליק</CaseName>
    <CaseDisplayIdentifier>41901-10-22</CaseDisplayIdentifier>
    <CaseInterestID>10120</CaseInterestID>
    <CaseTypeShortName>תה"ס</CaseTypeShortName>
  </dt_DecisionCase>
  <dt_DecisionJudgePanel>
    <JudgeID>031940406@GOV.IL</JudgeID>
    <DisplayName>כרמית חדד</DisplayName>
    <RoleName>שופט</RoleName>
    <UserTitleName>שופטת</UserTitleName>
  </dt_DecisionJudgePanel>
  <dt_LegalEntityDetails>
    <Fax>077-7661366</Fax>
    <Phone>077-7886088</Phone>
    <AddressDesc>קומה 2 , משרד 300</AddressDesc>
    <PartyID>2</PartyID>
    <PartyTypeID>2</PartyTypeID>
    <DecisionID>0</DecisionID>
    <StreetName>כצנלסון 13/300</StreetName>
    <CityName>אשקלון</CityName>
    <FullName>אייל קרויטורו</FullName>
    <Email>lawoffice.ec@gmail.com</Email>
    <IsPublicationProhibited>false</IsPublicationProhibited>
  </dt_LegalEntityDetails>
  <dt_LegalEntityDetails>
    <PartyID>1</PartyID>
    <PartyTypeID>1</PartyTypeID>
    <DecisionID>0</DecisionID>
    <StreetName>בן עזאי 5/10</StreetName>
    <CityName>אשקלון</CityName>
    <FullName>ילנה גורליק</FullName>
    <IsPublicationProhibited>false</IsPublicationProhibited>
  </dt_LegalEntityDetails>
  <dt_LegalEntityDetails>
    <Fax>08-6756776</Fax>
    <Phone>08-6909040</Phone>
    <PartyID>1</PartyID>
    <PartyTypeID>2</PartyTypeID>
    <DecisionID>0</DecisionID>
    <StreetName>הגדוד העברי 10</StreetName>
    <ZipCode>78101</ZipCode>
    <CityName>אשקלון</CityName>
    <FullName>אורן  גולן</FullName>
    <Email>golan2008_bar@walla.co.il</Email>
    <IsPublicationProhibited>false</IsPublicationProhibited>
  </dt_LegalEntityDetails>
  <dt_LegalEntityDetails>
    <PartyID>2</PartyID>
    <PartyTypeID>1</PartyTypeID>
    <DecisionID>0</DecisionID>
    <StreetName>ז'בוטינסקי 11/12</StreetName>
    <CityName>אשקלון</CityName>
    <FullName>אלכסנדר גורליק</FullName>
    <IsPublicationProhibited>false</IsPublicationProhibited>
  </dt_LegalEntityDetails>
  <dt_LegalEntityDetails>
    <PartyTypeID>5</PartyTypeID>
    <DecisionID>0</DecisionID>
    <StreetName>סימטת  השלום  3</StreetName>
    <ZipCode>7650403</ZipCode>
    <CityName>רחובות</CityName>
    <FullName>איגור ברש</FullName>
    <Position>1</Position>
    <Email>barash.igor@gmail.com</Email>
    <IsPublicationProhibited>false</IsPublicationProhibited>
  </dt_LegalEntityDetails>
  <dt_CaseJudicalPersonActive>
    <CaseJudicalPerson>שופטת כרמית חדד</CaseJudicalPerson>
  </dt_CaseJudicalPersonActive>
  <dt_Sitting>
    <PreviousMeetingDate>2023-05-02T13:15:00+03:00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7A3EE-0AB5-401E-9996-D31F96EF894D}">
  <ds:schemaRefs/>
</ds:datastoreItem>
</file>

<file path=customXml/itemProps2.xml><?xml version="1.0" encoding="utf-8"?>
<ds:datastoreItem xmlns:ds="http://schemas.openxmlformats.org/officeDocument/2006/customXml" ds:itemID="{19360B07-8189-4309-BF1F-3D7333BB3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734</Words>
  <Characters>3671</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2024-06-06T11:21:00Z</dcterms:created>
  <dcterms:modified xsi:type="dcterms:W3CDTF">2024-06-06T11:21:00Z</dcterms:modified>
</cp:coreProperties>
</file>